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0D3945" w14:textId="77777777" w:rsidR="00AE60B3" w:rsidRPr="008F3317" w:rsidRDefault="00926877" w:rsidP="002B1D5E">
      <w:pPr>
        <w:jc w:val="center"/>
        <w:rPr>
          <w:rFonts w:cs="Arial"/>
          <w:b/>
          <w:sz w:val="18"/>
          <w:szCs w:val="18"/>
        </w:rPr>
      </w:pPr>
      <w:r w:rsidRPr="008F3317">
        <w:rPr>
          <w:rFonts w:cs="Arial"/>
          <w:b/>
          <w:sz w:val="18"/>
          <w:szCs w:val="18"/>
        </w:rPr>
        <w:t>Amtliche</w:t>
      </w:r>
      <w:r w:rsidR="00AE60B3" w:rsidRPr="008F3317">
        <w:rPr>
          <w:rFonts w:cs="Arial"/>
          <w:b/>
          <w:sz w:val="18"/>
          <w:szCs w:val="18"/>
        </w:rPr>
        <w:t xml:space="preserve"> Bekanntmachung</w:t>
      </w:r>
    </w:p>
    <w:p w14:paraId="595AD259" w14:textId="77777777" w:rsidR="00AE60B3" w:rsidRPr="008F3317" w:rsidRDefault="00AE60B3" w:rsidP="002B1D5E">
      <w:pPr>
        <w:jc w:val="center"/>
        <w:rPr>
          <w:rFonts w:cs="Arial"/>
          <w:b/>
          <w:sz w:val="18"/>
          <w:szCs w:val="18"/>
        </w:rPr>
      </w:pPr>
    </w:p>
    <w:p w14:paraId="0C4488B6" w14:textId="77777777" w:rsidR="00AE60B3" w:rsidRPr="008F3317" w:rsidRDefault="00AE60B3" w:rsidP="002B1D5E">
      <w:pPr>
        <w:jc w:val="center"/>
        <w:rPr>
          <w:rFonts w:cs="Arial"/>
          <w:b/>
          <w:sz w:val="18"/>
          <w:szCs w:val="18"/>
        </w:rPr>
      </w:pPr>
    </w:p>
    <w:p w14:paraId="3C3D6291" w14:textId="77777777" w:rsidR="002B1D5E" w:rsidRPr="008F3317" w:rsidRDefault="00BF120B" w:rsidP="002B1D5E">
      <w:pPr>
        <w:jc w:val="center"/>
        <w:rPr>
          <w:rFonts w:cs="Arial"/>
          <w:b/>
          <w:sz w:val="18"/>
          <w:szCs w:val="18"/>
        </w:rPr>
      </w:pPr>
      <w:r w:rsidRPr="008F3317">
        <w:rPr>
          <w:rFonts w:cs="Arial"/>
          <w:b/>
          <w:sz w:val="18"/>
          <w:szCs w:val="18"/>
        </w:rPr>
        <w:t xml:space="preserve">Haushaltssatzung der Gemeinde Dautmergen </w:t>
      </w:r>
    </w:p>
    <w:p w14:paraId="19FB3436" w14:textId="77777777" w:rsidR="00BF120B" w:rsidRPr="008F3317" w:rsidRDefault="00926877" w:rsidP="002B1D5E">
      <w:pPr>
        <w:jc w:val="center"/>
        <w:rPr>
          <w:rFonts w:cs="Arial"/>
          <w:b/>
          <w:sz w:val="18"/>
          <w:szCs w:val="18"/>
        </w:rPr>
      </w:pPr>
      <w:r w:rsidRPr="008F3317">
        <w:rPr>
          <w:rFonts w:cs="Arial"/>
          <w:b/>
          <w:sz w:val="18"/>
          <w:szCs w:val="18"/>
        </w:rPr>
        <w:t>für das Haushaltsjahr 202</w:t>
      </w:r>
      <w:r w:rsidR="000065AD" w:rsidRPr="008F3317">
        <w:rPr>
          <w:rFonts w:cs="Arial"/>
          <w:b/>
          <w:sz w:val="18"/>
          <w:szCs w:val="18"/>
        </w:rPr>
        <w:t>5</w:t>
      </w:r>
    </w:p>
    <w:p w14:paraId="550EC5CC" w14:textId="77777777" w:rsidR="002B1D5E" w:rsidRPr="008F3317" w:rsidRDefault="002B1D5E" w:rsidP="002B1D5E">
      <w:pPr>
        <w:jc w:val="center"/>
        <w:rPr>
          <w:rFonts w:cs="Arial"/>
          <w:sz w:val="18"/>
          <w:szCs w:val="18"/>
        </w:rPr>
      </w:pPr>
    </w:p>
    <w:p w14:paraId="32C6F635" w14:textId="77777777" w:rsidR="00BF120B" w:rsidRPr="008F3317" w:rsidRDefault="00AE60B3">
      <w:pPr>
        <w:pStyle w:val="StandardtextAnlagen"/>
        <w:rPr>
          <w:sz w:val="18"/>
          <w:szCs w:val="18"/>
        </w:rPr>
      </w:pPr>
      <w:r w:rsidRPr="008F3317">
        <w:rPr>
          <w:sz w:val="18"/>
          <w:szCs w:val="18"/>
        </w:rPr>
        <w:t xml:space="preserve">Auf Grund von § </w:t>
      </w:r>
      <w:r w:rsidR="00BF120B" w:rsidRPr="008F3317">
        <w:rPr>
          <w:sz w:val="18"/>
          <w:szCs w:val="18"/>
        </w:rPr>
        <w:t>79 der Gemeindeordnung für Baden-Württ</w:t>
      </w:r>
      <w:r w:rsidR="007005C1" w:rsidRPr="008F3317">
        <w:rPr>
          <w:sz w:val="18"/>
          <w:szCs w:val="18"/>
        </w:rPr>
        <w:t xml:space="preserve">emberg hat der Gemeinderat am </w:t>
      </w:r>
      <w:r w:rsidR="000065AD" w:rsidRPr="008F3317">
        <w:rPr>
          <w:sz w:val="18"/>
          <w:szCs w:val="18"/>
        </w:rPr>
        <w:t>22</w:t>
      </w:r>
      <w:r w:rsidR="00926877" w:rsidRPr="008F3317">
        <w:rPr>
          <w:sz w:val="18"/>
          <w:szCs w:val="18"/>
        </w:rPr>
        <w:t>.01.202</w:t>
      </w:r>
      <w:r w:rsidR="000065AD" w:rsidRPr="008F3317">
        <w:rPr>
          <w:sz w:val="18"/>
          <w:szCs w:val="18"/>
        </w:rPr>
        <w:t xml:space="preserve">5 </w:t>
      </w:r>
      <w:r w:rsidR="00BF120B" w:rsidRPr="008F3317">
        <w:rPr>
          <w:sz w:val="18"/>
          <w:szCs w:val="18"/>
        </w:rPr>
        <w:t>die folgende Haushaltssa</w:t>
      </w:r>
      <w:r w:rsidR="00926877" w:rsidRPr="008F3317">
        <w:rPr>
          <w:sz w:val="18"/>
          <w:szCs w:val="18"/>
        </w:rPr>
        <w:t>tzung für das Haushaltsjahr 202</w:t>
      </w:r>
      <w:r w:rsidR="000065AD" w:rsidRPr="008F3317">
        <w:rPr>
          <w:sz w:val="18"/>
          <w:szCs w:val="18"/>
        </w:rPr>
        <w:t>5</w:t>
      </w:r>
      <w:r w:rsidR="00BF120B" w:rsidRPr="008F3317">
        <w:rPr>
          <w:sz w:val="18"/>
          <w:szCs w:val="18"/>
        </w:rPr>
        <w:t xml:space="preserve"> beschlossen:</w:t>
      </w:r>
    </w:p>
    <w:p w14:paraId="15E01397" w14:textId="77777777" w:rsidR="00CC49DC" w:rsidRPr="008F3317" w:rsidRDefault="00CC49DC">
      <w:pPr>
        <w:pStyle w:val="StandardtextAnlagen"/>
        <w:rPr>
          <w:sz w:val="18"/>
          <w:szCs w:val="18"/>
        </w:rPr>
      </w:pPr>
    </w:p>
    <w:p w14:paraId="505C5482" w14:textId="77777777" w:rsidR="000065AD" w:rsidRPr="008F3317" w:rsidRDefault="000065AD" w:rsidP="00CC49DC">
      <w:pPr>
        <w:pStyle w:val="StandardtextAnlagen"/>
        <w:jc w:val="center"/>
        <w:rPr>
          <w:b/>
          <w:snapToGrid w:val="0"/>
          <w:sz w:val="18"/>
          <w:szCs w:val="18"/>
        </w:rPr>
      </w:pPr>
      <w:r w:rsidRPr="008F3317">
        <w:rPr>
          <w:b/>
          <w:snapToGrid w:val="0"/>
          <w:sz w:val="18"/>
          <w:szCs w:val="18"/>
        </w:rPr>
        <w:t>§ 1 Ergebnishaushalt und Finanzhaushalt</w:t>
      </w:r>
    </w:p>
    <w:p w14:paraId="0122D21A" w14:textId="77777777" w:rsidR="000065AD" w:rsidRPr="008F3317" w:rsidRDefault="000065AD" w:rsidP="000065AD">
      <w:pPr>
        <w:pStyle w:val="StandardtextAnlagen"/>
        <w:jc w:val="both"/>
        <w:rPr>
          <w:snapToGrid w:val="0"/>
          <w:sz w:val="18"/>
          <w:szCs w:val="18"/>
        </w:rPr>
      </w:pPr>
      <w:r w:rsidRPr="008F3317">
        <w:rPr>
          <w:snapToGrid w:val="0"/>
          <w:sz w:val="18"/>
          <w:szCs w:val="18"/>
        </w:rPr>
        <w:t>Der Haushaltsplan wird festgesetzt</w:t>
      </w:r>
    </w:p>
    <w:p w14:paraId="2FE2DEE0" w14:textId="77777777" w:rsidR="000065AD" w:rsidRPr="008F3317" w:rsidRDefault="000065AD" w:rsidP="000065AD">
      <w:pPr>
        <w:pStyle w:val="StandardtextAnlagen"/>
        <w:jc w:val="both"/>
        <w:rPr>
          <w:snapToGrid w:val="0"/>
          <w:sz w:val="18"/>
          <w:szCs w:val="18"/>
        </w:rPr>
      </w:pPr>
      <w:r w:rsidRPr="008F3317">
        <w:rPr>
          <w:snapToGrid w:val="0"/>
          <w:sz w:val="18"/>
          <w:szCs w:val="18"/>
        </w:rPr>
        <w:t>1.</w:t>
      </w:r>
      <w:r w:rsidRPr="008F3317">
        <w:rPr>
          <w:bCs/>
          <w:snapToGrid w:val="0"/>
          <w:sz w:val="18"/>
          <w:szCs w:val="18"/>
        </w:rPr>
        <w:t xml:space="preserve"> im </w:t>
      </w:r>
      <w:r w:rsidRPr="008F3317">
        <w:rPr>
          <w:b/>
          <w:bCs/>
          <w:snapToGrid w:val="0"/>
          <w:sz w:val="18"/>
          <w:szCs w:val="18"/>
        </w:rPr>
        <w:t>Ergebnishaushalt</w:t>
      </w:r>
      <w:r w:rsidRPr="008F3317">
        <w:rPr>
          <w:snapToGrid w:val="0"/>
          <w:sz w:val="18"/>
          <w:szCs w:val="18"/>
        </w:rPr>
        <w:t xml:space="preserve"> mit den folgenden Beträgen</w:t>
      </w:r>
      <w:r w:rsidRPr="008F3317">
        <w:rPr>
          <w:snapToGrid w:val="0"/>
          <w:sz w:val="18"/>
          <w:szCs w:val="18"/>
        </w:rPr>
        <w:tab/>
      </w:r>
      <w:r w:rsidRPr="008F3317">
        <w:rPr>
          <w:snapToGrid w:val="0"/>
          <w:sz w:val="18"/>
          <w:szCs w:val="18"/>
        </w:rPr>
        <w:tab/>
      </w:r>
      <w:r w:rsidRPr="008F3317">
        <w:rPr>
          <w:snapToGrid w:val="0"/>
          <w:sz w:val="18"/>
          <w:szCs w:val="18"/>
        </w:rPr>
        <w:tab/>
      </w:r>
      <w:r w:rsidRPr="008F3317">
        <w:rPr>
          <w:snapToGrid w:val="0"/>
          <w:sz w:val="18"/>
          <w:szCs w:val="18"/>
        </w:rPr>
        <w:tab/>
      </w:r>
      <w:r w:rsidRPr="008F3317">
        <w:rPr>
          <w:snapToGrid w:val="0"/>
          <w:sz w:val="18"/>
          <w:szCs w:val="18"/>
        </w:rPr>
        <w:tab/>
      </w:r>
      <w:r w:rsidRPr="008F3317">
        <w:rPr>
          <w:snapToGrid w:val="0"/>
          <w:sz w:val="18"/>
          <w:szCs w:val="18"/>
        </w:rPr>
        <w:tab/>
        <w:t>EUR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559"/>
      </w:tblGrid>
      <w:tr w:rsidR="000065AD" w:rsidRPr="008F3317" w14:paraId="6F085B68" w14:textId="77777777" w:rsidTr="00B44280">
        <w:trPr>
          <w:trHeight w:val="454"/>
        </w:trPr>
        <w:tc>
          <w:tcPr>
            <w:tcW w:w="7513" w:type="dxa"/>
            <w:vAlign w:val="center"/>
          </w:tcPr>
          <w:p w14:paraId="2D8D1064" w14:textId="77777777" w:rsidR="000065AD" w:rsidRPr="008F3317" w:rsidRDefault="000065AD" w:rsidP="00B44280">
            <w:pPr>
              <w:pStyle w:val="StandardtextAnlagen"/>
              <w:spacing w:before="0" w:after="0"/>
              <w:jc w:val="both"/>
              <w:rPr>
                <w:snapToGrid w:val="0"/>
                <w:sz w:val="18"/>
                <w:szCs w:val="18"/>
              </w:rPr>
            </w:pPr>
            <w:r w:rsidRPr="008F3317">
              <w:rPr>
                <w:snapToGrid w:val="0"/>
                <w:sz w:val="18"/>
                <w:szCs w:val="18"/>
              </w:rPr>
              <w:t>1.1 Gesamtbetrag der ordentlichen Erträge von</w:t>
            </w:r>
          </w:p>
        </w:tc>
        <w:tc>
          <w:tcPr>
            <w:tcW w:w="1559" w:type="dxa"/>
            <w:vAlign w:val="center"/>
          </w:tcPr>
          <w:p w14:paraId="17BAA994" w14:textId="77777777" w:rsidR="000065AD" w:rsidRPr="008F3317" w:rsidRDefault="000065AD" w:rsidP="00B44280">
            <w:pPr>
              <w:pStyle w:val="StandardtextAnlagen"/>
              <w:spacing w:before="0" w:after="0"/>
              <w:jc w:val="both"/>
              <w:rPr>
                <w:spacing w:val="-6"/>
                <w:sz w:val="18"/>
                <w:szCs w:val="18"/>
              </w:rPr>
            </w:pPr>
            <w:r w:rsidRPr="008F3317">
              <w:rPr>
                <w:spacing w:val="-6"/>
                <w:sz w:val="18"/>
                <w:szCs w:val="18"/>
              </w:rPr>
              <w:t>1.311.950</w:t>
            </w:r>
          </w:p>
        </w:tc>
      </w:tr>
      <w:tr w:rsidR="000065AD" w:rsidRPr="008F3317" w14:paraId="290BDBE6" w14:textId="77777777" w:rsidTr="00B44280">
        <w:trPr>
          <w:trHeight w:val="454"/>
        </w:trPr>
        <w:tc>
          <w:tcPr>
            <w:tcW w:w="7513" w:type="dxa"/>
            <w:vAlign w:val="center"/>
          </w:tcPr>
          <w:p w14:paraId="2EA795AA" w14:textId="77777777" w:rsidR="000065AD" w:rsidRPr="008F3317" w:rsidRDefault="000065AD" w:rsidP="00B44280">
            <w:pPr>
              <w:pStyle w:val="StandardtextAnlagen"/>
              <w:spacing w:before="0" w:after="0"/>
              <w:jc w:val="both"/>
              <w:rPr>
                <w:snapToGrid w:val="0"/>
                <w:sz w:val="18"/>
                <w:szCs w:val="18"/>
              </w:rPr>
            </w:pPr>
            <w:r w:rsidRPr="008F3317">
              <w:rPr>
                <w:snapToGrid w:val="0"/>
                <w:sz w:val="18"/>
                <w:szCs w:val="18"/>
              </w:rPr>
              <w:t>1.2 Gesamtbetrag der ordentlichen Aufwendungen von</w:t>
            </w:r>
          </w:p>
        </w:tc>
        <w:tc>
          <w:tcPr>
            <w:tcW w:w="1559" w:type="dxa"/>
            <w:vAlign w:val="center"/>
          </w:tcPr>
          <w:p w14:paraId="6E2553C7" w14:textId="77777777" w:rsidR="000065AD" w:rsidRPr="008F3317" w:rsidRDefault="000065AD" w:rsidP="00B44280">
            <w:pPr>
              <w:pStyle w:val="StandardtextAnlagen"/>
              <w:spacing w:before="0" w:after="0"/>
              <w:jc w:val="both"/>
              <w:rPr>
                <w:spacing w:val="-6"/>
                <w:sz w:val="18"/>
                <w:szCs w:val="18"/>
              </w:rPr>
            </w:pPr>
            <w:r w:rsidRPr="008F3317">
              <w:rPr>
                <w:spacing w:val="-6"/>
                <w:sz w:val="18"/>
                <w:szCs w:val="18"/>
              </w:rPr>
              <w:t>1.328.630</w:t>
            </w:r>
          </w:p>
        </w:tc>
      </w:tr>
      <w:tr w:rsidR="000065AD" w:rsidRPr="008F3317" w14:paraId="7F4192FC" w14:textId="77777777" w:rsidTr="00B44280">
        <w:trPr>
          <w:trHeight w:val="454"/>
        </w:trPr>
        <w:tc>
          <w:tcPr>
            <w:tcW w:w="7513" w:type="dxa"/>
            <w:vAlign w:val="center"/>
          </w:tcPr>
          <w:p w14:paraId="46FFE1E4" w14:textId="77777777" w:rsidR="000065AD" w:rsidRPr="008F3317" w:rsidRDefault="000065AD" w:rsidP="00B44280">
            <w:pPr>
              <w:pStyle w:val="StandardtextAnlagen"/>
              <w:spacing w:before="0" w:after="0"/>
              <w:jc w:val="both"/>
              <w:rPr>
                <w:snapToGrid w:val="0"/>
                <w:sz w:val="18"/>
                <w:szCs w:val="18"/>
              </w:rPr>
            </w:pPr>
            <w:r w:rsidRPr="008F3317">
              <w:rPr>
                <w:b/>
                <w:snapToGrid w:val="0"/>
                <w:sz w:val="18"/>
                <w:szCs w:val="18"/>
              </w:rPr>
              <w:t>1.3</w:t>
            </w:r>
            <w:r w:rsidRPr="008F3317">
              <w:rPr>
                <w:snapToGrid w:val="0"/>
                <w:sz w:val="18"/>
                <w:szCs w:val="18"/>
              </w:rPr>
              <w:t xml:space="preserve"> </w:t>
            </w:r>
            <w:r w:rsidRPr="008F3317">
              <w:rPr>
                <w:b/>
                <w:snapToGrid w:val="0"/>
                <w:sz w:val="18"/>
                <w:szCs w:val="18"/>
              </w:rPr>
              <w:t>Veranschlagtes ordentliches Ergebnis</w:t>
            </w:r>
            <w:r w:rsidRPr="008F3317">
              <w:rPr>
                <w:snapToGrid w:val="0"/>
                <w:sz w:val="18"/>
                <w:szCs w:val="18"/>
              </w:rPr>
              <w:t xml:space="preserve"> (Saldo aus 1.1 und 1.2) von</w:t>
            </w:r>
          </w:p>
        </w:tc>
        <w:tc>
          <w:tcPr>
            <w:tcW w:w="1559" w:type="dxa"/>
            <w:vAlign w:val="center"/>
          </w:tcPr>
          <w:p w14:paraId="6189D1C6" w14:textId="77777777" w:rsidR="000065AD" w:rsidRPr="008F3317" w:rsidRDefault="000065AD" w:rsidP="00B44280">
            <w:pPr>
              <w:pStyle w:val="StandardtextAnlagen"/>
              <w:spacing w:before="0" w:after="0"/>
              <w:jc w:val="both"/>
              <w:rPr>
                <w:spacing w:val="-6"/>
                <w:sz w:val="18"/>
                <w:szCs w:val="18"/>
              </w:rPr>
            </w:pPr>
            <w:r w:rsidRPr="008F3317">
              <w:rPr>
                <w:spacing w:val="-6"/>
                <w:sz w:val="18"/>
                <w:szCs w:val="18"/>
              </w:rPr>
              <w:t>-16.680</w:t>
            </w:r>
          </w:p>
        </w:tc>
      </w:tr>
      <w:tr w:rsidR="000065AD" w:rsidRPr="008F3317" w14:paraId="52AC18A3" w14:textId="77777777" w:rsidTr="00B44280">
        <w:trPr>
          <w:trHeight w:val="454"/>
        </w:trPr>
        <w:tc>
          <w:tcPr>
            <w:tcW w:w="7513" w:type="dxa"/>
            <w:vAlign w:val="center"/>
          </w:tcPr>
          <w:p w14:paraId="11B0C9A2" w14:textId="77777777" w:rsidR="000065AD" w:rsidRPr="008F3317" w:rsidRDefault="000065AD" w:rsidP="00B44280">
            <w:pPr>
              <w:pStyle w:val="StandardtextAnlagen"/>
              <w:spacing w:before="0" w:after="0"/>
              <w:jc w:val="both"/>
              <w:rPr>
                <w:snapToGrid w:val="0"/>
                <w:sz w:val="18"/>
                <w:szCs w:val="18"/>
              </w:rPr>
            </w:pPr>
            <w:r w:rsidRPr="008F3317">
              <w:rPr>
                <w:snapToGrid w:val="0"/>
                <w:sz w:val="18"/>
                <w:szCs w:val="18"/>
              </w:rPr>
              <w:t>1.4 Gesamtbetrag der außerordentlichen Erträge von</w:t>
            </w:r>
          </w:p>
        </w:tc>
        <w:tc>
          <w:tcPr>
            <w:tcW w:w="1559" w:type="dxa"/>
            <w:vAlign w:val="center"/>
          </w:tcPr>
          <w:p w14:paraId="4633F789" w14:textId="77777777" w:rsidR="000065AD" w:rsidRPr="008F3317" w:rsidRDefault="000065AD" w:rsidP="00B44280">
            <w:pPr>
              <w:pStyle w:val="StandardtextAnlagen"/>
              <w:spacing w:before="0" w:after="0"/>
              <w:jc w:val="both"/>
              <w:rPr>
                <w:sz w:val="18"/>
                <w:szCs w:val="18"/>
              </w:rPr>
            </w:pPr>
            <w:r w:rsidRPr="008F3317">
              <w:rPr>
                <w:sz w:val="18"/>
                <w:szCs w:val="18"/>
              </w:rPr>
              <w:t>0</w:t>
            </w:r>
          </w:p>
        </w:tc>
      </w:tr>
      <w:tr w:rsidR="000065AD" w:rsidRPr="008F3317" w14:paraId="1FAB0FE7" w14:textId="77777777" w:rsidTr="00B44280">
        <w:trPr>
          <w:trHeight w:val="454"/>
        </w:trPr>
        <w:tc>
          <w:tcPr>
            <w:tcW w:w="7513" w:type="dxa"/>
            <w:vAlign w:val="center"/>
          </w:tcPr>
          <w:p w14:paraId="2F3A0533" w14:textId="77777777" w:rsidR="000065AD" w:rsidRPr="008F3317" w:rsidRDefault="000065AD" w:rsidP="00B44280">
            <w:pPr>
              <w:pStyle w:val="StandardtextAnlagen"/>
              <w:spacing w:before="0" w:after="0"/>
              <w:jc w:val="both"/>
              <w:rPr>
                <w:snapToGrid w:val="0"/>
                <w:sz w:val="18"/>
                <w:szCs w:val="18"/>
              </w:rPr>
            </w:pPr>
            <w:r w:rsidRPr="008F3317">
              <w:rPr>
                <w:snapToGrid w:val="0"/>
                <w:sz w:val="18"/>
                <w:szCs w:val="18"/>
              </w:rPr>
              <w:t>1.5 Gesamtbetrag der außerordentlichen Aufwendungen von</w:t>
            </w:r>
          </w:p>
        </w:tc>
        <w:tc>
          <w:tcPr>
            <w:tcW w:w="1559" w:type="dxa"/>
            <w:vAlign w:val="center"/>
          </w:tcPr>
          <w:p w14:paraId="5FE64327" w14:textId="77777777" w:rsidR="000065AD" w:rsidRPr="008F3317" w:rsidRDefault="000065AD" w:rsidP="00B44280">
            <w:pPr>
              <w:pStyle w:val="StandardtextAnlagen"/>
              <w:spacing w:before="0" w:after="0"/>
              <w:jc w:val="both"/>
              <w:rPr>
                <w:sz w:val="18"/>
                <w:szCs w:val="18"/>
              </w:rPr>
            </w:pPr>
            <w:r w:rsidRPr="008F3317">
              <w:rPr>
                <w:sz w:val="18"/>
                <w:szCs w:val="18"/>
              </w:rPr>
              <w:t>0</w:t>
            </w:r>
          </w:p>
        </w:tc>
      </w:tr>
      <w:tr w:rsidR="000065AD" w:rsidRPr="008F3317" w14:paraId="47A0CB4B" w14:textId="77777777" w:rsidTr="00B44280">
        <w:trPr>
          <w:trHeight w:val="454"/>
        </w:trPr>
        <w:tc>
          <w:tcPr>
            <w:tcW w:w="7513" w:type="dxa"/>
            <w:vAlign w:val="center"/>
          </w:tcPr>
          <w:p w14:paraId="008DD781" w14:textId="77777777" w:rsidR="000065AD" w:rsidRPr="008F3317" w:rsidRDefault="000065AD" w:rsidP="00B44280">
            <w:pPr>
              <w:pStyle w:val="StandardtextAnlagen"/>
              <w:spacing w:before="0" w:after="0"/>
              <w:jc w:val="both"/>
              <w:rPr>
                <w:snapToGrid w:val="0"/>
                <w:sz w:val="18"/>
                <w:szCs w:val="18"/>
              </w:rPr>
            </w:pPr>
            <w:r w:rsidRPr="008F3317">
              <w:rPr>
                <w:b/>
                <w:snapToGrid w:val="0"/>
                <w:sz w:val="18"/>
                <w:szCs w:val="18"/>
              </w:rPr>
              <w:t>1.6</w:t>
            </w:r>
            <w:r w:rsidRPr="008F3317">
              <w:rPr>
                <w:snapToGrid w:val="0"/>
                <w:sz w:val="18"/>
                <w:szCs w:val="18"/>
              </w:rPr>
              <w:t xml:space="preserve"> </w:t>
            </w:r>
            <w:r w:rsidRPr="008F3317">
              <w:rPr>
                <w:b/>
                <w:bCs/>
                <w:snapToGrid w:val="0"/>
                <w:sz w:val="18"/>
                <w:szCs w:val="18"/>
              </w:rPr>
              <w:t>Veranschlagtes Sonderergebnis</w:t>
            </w:r>
            <w:r w:rsidRPr="008F3317">
              <w:rPr>
                <w:snapToGrid w:val="0"/>
                <w:sz w:val="18"/>
                <w:szCs w:val="18"/>
              </w:rPr>
              <w:t xml:space="preserve"> (Saldo aus 1.4 und 1.5) von</w:t>
            </w:r>
          </w:p>
        </w:tc>
        <w:tc>
          <w:tcPr>
            <w:tcW w:w="1559" w:type="dxa"/>
            <w:vAlign w:val="center"/>
          </w:tcPr>
          <w:p w14:paraId="5C912762" w14:textId="77777777" w:rsidR="000065AD" w:rsidRPr="008F3317" w:rsidRDefault="000065AD" w:rsidP="00B44280">
            <w:pPr>
              <w:pStyle w:val="StandardtextAnlagen"/>
              <w:spacing w:before="0" w:after="0"/>
              <w:jc w:val="both"/>
              <w:rPr>
                <w:sz w:val="18"/>
                <w:szCs w:val="18"/>
              </w:rPr>
            </w:pPr>
            <w:r w:rsidRPr="008F3317">
              <w:rPr>
                <w:sz w:val="18"/>
                <w:szCs w:val="18"/>
              </w:rPr>
              <w:t>0</w:t>
            </w:r>
          </w:p>
        </w:tc>
      </w:tr>
      <w:tr w:rsidR="000065AD" w:rsidRPr="008F3317" w14:paraId="246CE100" w14:textId="77777777" w:rsidTr="00B44280">
        <w:trPr>
          <w:trHeight w:val="454"/>
        </w:trPr>
        <w:tc>
          <w:tcPr>
            <w:tcW w:w="7513" w:type="dxa"/>
            <w:vAlign w:val="center"/>
          </w:tcPr>
          <w:p w14:paraId="7EA3E8BD" w14:textId="77777777" w:rsidR="000065AD" w:rsidRPr="008F3317" w:rsidRDefault="000065AD" w:rsidP="00B44280">
            <w:pPr>
              <w:pStyle w:val="StandardtextAnlagen"/>
              <w:spacing w:before="0" w:after="0"/>
              <w:jc w:val="both"/>
              <w:rPr>
                <w:snapToGrid w:val="0"/>
                <w:sz w:val="18"/>
                <w:szCs w:val="18"/>
              </w:rPr>
            </w:pPr>
            <w:r w:rsidRPr="008F3317">
              <w:rPr>
                <w:b/>
                <w:snapToGrid w:val="0"/>
                <w:sz w:val="18"/>
                <w:szCs w:val="18"/>
              </w:rPr>
              <w:t xml:space="preserve">1.7 </w:t>
            </w:r>
            <w:r w:rsidRPr="008F3317">
              <w:rPr>
                <w:b/>
                <w:bCs/>
                <w:snapToGrid w:val="0"/>
                <w:sz w:val="18"/>
                <w:szCs w:val="18"/>
              </w:rPr>
              <w:t>Veranschlagtes Gesamtergebnis</w:t>
            </w:r>
            <w:r w:rsidRPr="008F3317">
              <w:rPr>
                <w:snapToGrid w:val="0"/>
                <w:sz w:val="18"/>
                <w:szCs w:val="18"/>
              </w:rPr>
              <w:t xml:space="preserve"> (Summe aus 1.3 und 1.6) von</w:t>
            </w:r>
          </w:p>
        </w:tc>
        <w:tc>
          <w:tcPr>
            <w:tcW w:w="1559" w:type="dxa"/>
            <w:vAlign w:val="center"/>
          </w:tcPr>
          <w:p w14:paraId="71249B76" w14:textId="77777777" w:rsidR="000065AD" w:rsidRPr="008F3317" w:rsidRDefault="000065AD" w:rsidP="00B44280">
            <w:pPr>
              <w:pStyle w:val="StandardtextAnlagen"/>
              <w:spacing w:before="0" w:after="0"/>
              <w:jc w:val="both"/>
              <w:rPr>
                <w:sz w:val="18"/>
                <w:szCs w:val="18"/>
              </w:rPr>
            </w:pPr>
            <w:r w:rsidRPr="008F3317">
              <w:rPr>
                <w:sz w:val="18"/>
                <w:szCs w:val="18"/>
              </w:rPr>
              <w:t>-16.680</w:t>
            </w:r>
          </w:p>
        </w:tc>
      </w:tr>
    </w:tbl>
    <w:p w14:paraId="00007C78" w14:textId="77777777" w:rsidR="000065AD" w:rsidRPr="008F3317" w:rsidRDefault="000065AD" w:rsidP="000065AD">
      <w:pPr>
        <w:pStyle w:val="StandardtextAnlagen"/>
        <w:spacing w:before="0" w:after="0"/>
        <w:jc w:val="both"/>
        <w:rPr>
          <w:snapToGrid w:val="0"/>
          <w:sz w:val="18"/>
          <w:szCs w:val="18"/>
        </w:rPr>
      </w:pPr>
      <w:r w:rsidRPr="008F3317">
        <w:rPr>
          <w:snapToGrid w:val="0"/>
          <w:sz w:val="18"/>
          <w:szCs w:val="18"/>
        </w:rPr>
        <w:t>2.</w:t>
      </w:r>
      <w:r w:rsidRPr="008F3317">
        <w:rPr>
          <w:bCs/>
          <w:snapToGrid w:val="0"/>
          <w:sz w:val="18"/>
          <w:szCs w:val="18"/>
        </w:rPr>
        <w:t xml:space="preserve"> im </w:t>
      </w:r>
      <w:r w:rsidRPr="008F3317">
        <w:rPr>
          <w:b/>
          <w:bCs/>
          <w:snapToGrid w:val="0"/>
          <w:sz w:val="18"/>
          <w:szCs w:val="18"/>
        </w:rPr>
        <w:t>Finanzhaushalt</w:t>
      </w:r>
      <w:r w:rsidRPr="008F3317">
        <w:rPr>
          <w:snapToGrid w:val="0"/>
          <w:sz w:val="18"/>
          <w:szCs w:val="18"/>
        </w:rPr>
        <w:t xml:space="preserve"> mit den folgenden Beträgen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559"/>
      </w:tblGrid>
      <w:tr w:rsidR="000065AD" w:rsidRPr="008F3317" w14:paraId="2A4EEC37" w14:textId="77777777" w:rsidTr="00B44280">
        <w:trPr>
          <w:trHeight w:val="454"/>
        </w:trPr>
        <w:tc>
          <w:tcPr>
            <w:tcW w:w="7513" w:type="dxa"/>
            <w:vAlign w:val="center"/>
          </w:tcPr>
          <w:p w14:paraId="2DB3B54D" w14:textId="77777777" w:rsidR="000065AD" w:rsidRPr="008F3317" w:rsidRDefault="000065AD" w:rsidP="00B44280">
            <w:pPr>
              <w:pStyle w:val="StandardtextAnlagen"/>
              <w:spacing w:before="0" w:after="0"/>
              <w:jc w:val="both"/>
              <w:rPr>
                <w:snapToGrid w:val="0"/>
                <w:sz w:val="18"/>
                <w:szCs w:val="18"/>
              </w:rPr>
            </w:pPr>
            <w:r w:rsidRPr="008F3317">
              <w:rPr>
                <w:snapToGrid w:val="0"/>
                <w:sz w:val="18"/>
                <w:szCs w:val="18"/>
              </w:rPr>
              <w:t xml:space="preserve">2.1 Gesamtbetrag der Einzahlungen </w:t>
            </w:r>
            <w:proofErr w:type="gramStart"/>
            <w:r w:rsidRPr="008F3317">
              <w:rPr>
                <w:snapToGrid w:val="0"/>
                <w:sz w:val="18"/>
                <w:szCs w:val="18"/>
              </w:rPr>
              <w:t>aus laufender</w:t>
            </w:r>
            <w:proofErr w:type="gramEnd"/>
            <w:r w:rsidRPr="008F3317">
              <w:rPr>
                <w:snapToGrid w:val="0"/>
                <w:sz w:val="18"/>
                <w:szCs w:val="18"/>
              </w:rPr>
              <w:t xml:space="preserve"> Verwaltungstätigkeit von</w:t>
            </w:r>
          </w:p>
        </w:tc>
        <w:tc>
          <w:tcPr>
            <w:tcW w:w="1559" w:type="dxa"/>
            <w:vAlign w:val="center"/>
          </w:tcPr>
          <w:p w14:paraId="623F1D2B" w14:textId="77777777" w:rsidR="000065AD" w:rsidRPr="008F3317" w:rsidRDefault="000065AD" w:rsidP="00B44280">
            <w:pPr>
              <w:pStyle w:val="StandardtextAnlagen"/>
              <w:spacing w:before="0" w:after="0"/>
              <w:jc w:val="both"/>
              <w:rPr>
                <w:snapToGrid w:val="0"/>
                <w:sz w:val="18"/>
                <w:szCs w:val="18"/>
              </w:rPr>
            </w:pPr>
            <w:r w:rsidRPr="008F3317">
              <w:rPr>
                <w:snapToGrid w:val="0"/>
                <w:sz w:val="18"/>
                <w:szCs w:val="18"/>
              </w:rPr>
              <w:t>1.169.050</w:t>
            </w:r>
          </w:p>
        </w:tc>
      </w:tr>
      <w:tr w:rsidR="000065AD" w:rsidRPr="008F3317" w14:paraId="7A74E22E" w14:textId="77777777" w:rsidTr="00B44280">
        <w:trPr>
          <w:trHeight w:val="454"/>
        </w:trPr>
        <w:tc>
          <w:tcPr>
            <w:tcW w:w="7513" w:type="dxa"/>
            <w:vAlign w:val="center"/>
          </w:tcPr>
          <w:p w14:paraId="30C8BB8B" w14:textId="77777777" w:rsidR="000065AD" w:rsidRPr="008F3317" w:rsidRDefault="000065AD" w:rsidP="00B44280">
            <w:pPr>
              <w:pStyle w:val="StandardtextAnlagen"/>
              <w:spacing w:before="0" w:after="0"/>
              <w:jc w:val="both"/>
              <w:rPr>
                <w:snapToGrid w:val="0"/>
                <w:sz w:val="18"/>
                <w:szCs w:val="18"/>
              </w:rPr>
            </w:pPr>
            <w:r w:rsidRPr="008F3317">
              <w:rPr>
                <w:snapToGrid w:val="0"/>
                <w:sz w:val="18"/>
                <w:szCs w:val="18"/>
              </w:rPr>
              <w:t xml:space="preserve">2.2 Gesamtbetrag der Auszahlungen </w:t>
            </w:r>
            <w:proofErr w:type="gramStart"/>
            <w:r w:rsidRPr="008F3317">
              <w:rPr>
                <w:snapToGrid w:val="0"/>
                <w:sz w:val="18"/>
                <w:szCs w:val="18"/>
              </w:rPr>
              <w:t>aus laufender</w:t>
            </w:r>
            <w:proofErr w:type="gramEnd"/>
            <w:r w:rsidRPr="008F3317">
              <w:rPr>
                <w:snapToGrid w:val="0"/>
                <w:sz w:val="18"/>
                <w:szCs w:val="18"/>
              </w:rPr>
              <w:t xml:space="preserve"> Verwaltungstätigkeit von</w:t>
            </w:r>
          </w:p>
        </w:tc>
        <w:tc>
          <w:tcPr>
            <w:tcW w:w="1559" w:type="dxa"/>
            <w:vAlign w:val="center"/>
          </w:tcPr>
          <w:p w14:paraId="1FCF9ADD" w14:textId="77777777" w:rsidR="000065AD" w:rsidRPr="008F3317" w:rsidRDefault="000065AD" w:rsidP="00B44280">
            <w:pPr>
              <w:pStyle w:val="StandardtextAnlagen"/>
              <w:spacing w:before="0" w:after="0"/>
              <w:jc w:val="both"/>
              <w:rPr>
                <w:snapToGrid w:val="0"/>
                <w:sz w:val="18"/>
                <w:szCs w:val="18"/>
              </w:rPr>
            </w:pPr>
            <w:r w:rsidRPr="008F3317">
              <w:rPr>
                <w:snapToGrid w:val="0"/>
                <w:sz w:val="18"/>
                <w:szCs w:val="18"/>
              </w:rPr>
              <w:t>1.043.880</w:t>
            </w:r>
          </w:p>
        </w:tc>
      </w:tr>
      <w:tr w:rsidR="000065AD" w:rsidRPr="008F3317" w14:paraId="2C2598CF" w14:textId="77777777" w:rsidTr="00B44280">
        <w:trPr>
          <w:trHeight w:val="454"/>
        </w:trPr>
        <w:tc>
          <w:tcPr>
            <w:tcW w:w="7513" w:type="dxa"/>
            <w:vAlign w:val="center"/>
          </w:tcPr>
          <w:p w14:paraId="7115ED01" w14:textId="77777777" w:rsidR="000065AD" w:rsidRPr="008F3317" w:rsidRDefault="000065AD" w:rsidP="00B44280">
            <w:pPr>
              <w:pStyle w:val="StandardtextAnlagen"/>
              <w:spacing w:before="0" w:after="0"/>
              <w:jc w:val="both"/>
              <w:rPr>
                <w:snapToGrid w:val="0"/>
                <w:sz w:val="18"/>
                <w:szCs w:val="18"/>
              </w:rPr>
            </w:pPr>
            <w:r w:rsidRPr="008F3317">
              <w:rPr>
                <w:b/>
                <w:snapToGrid w:val="0"/>
                <w:sz w:val="18"/>
                <w:szCs w:val="18"/>
              </w:rPr>
              <w:t>2.3</w:t>
            </w:r>
            <w:r w:rsidRPr="008F3317">
              <w:rPr>
                <w:snapToGrid w:val="0"/>
                <w:sz w:val="18"/>
                <w:szCs w:val="18"/>
              </w:rPr>
              <w:t xml:space="preserve"> </w:t>
            </w:r>
            <w:r w:rsidRPr="008F3317">
              <w:rPr>
                <w:b/>
                <w:bCs/>
                <w:snapToGrid w:val="0"/>
                <w:sz w:val="18"/>
                <w:szCs w:val="18"/>
              </w:rPr>
              <w:t>Zahlungsmittelüberschuss des Ergebnishaushalts</w:t>
            </w:r>
            <w:r w:rsidRPr="008F3317">
              <w:rPr>
                <w:b/>
                <w:snapToGrid w:val="0"/>
                <w:sz w:val="18"/>
                <w:szCs w:val="18"/>
              </w:rPr>
              <w:br/>
              <w:t xml:space="preserve">  </w:t>
            </w:r>
            <w:proofErr w:type="gramStart"/>
            <w:r w:rsidRPr="008F3317">
              <w:rPr>
                <w:b/>
                <w:snapToGrid w:val="0"/>
                <w:sz w:val="18"/>
                <w:szCs w:val="18"/>
              </w:rPr>
              <w:t xml:space="preserve">   </w:t>
            </w:r>
            <w:r w:rsidRPr="008F3317">
              <w:rPr>
                <w:snapToGrid w:val="0"/>
                <w:sz w:val="18"/>
                <w:szCs w:val="18"/>
              </w:rPr>
              <w:t>(</w:t>
            </w:r>
            <w:proofErr w:type="gramEnd"/>
            <w:r w:rsidRPr="008F3317">
              <w:rPr>
                <w:snapToGrid w:val="0"/>
                <w:sz w:val="18"/>
                <w:szCs w:val="18"/>
              </w:rPr>
              <w:t>Saldo aus 2.1 und 2.2) von</w:t>
            </w:r>
          </w:p>
        </w:tc>
        <w:tc>
          <w:tcPr>
            <w:tcW w:w="1559" w:type="dxa"/>
            <w:vAlign w:val="center"/>
          </w:tcPr>
          <w:p w14:paraId="71322796" w14:textId="77777777" w:rsidR="000065AD" w:rsidRPr="008F3317" w:rsidRDefault="000065AD" w:rsidP="00B44280">
            <w:pPr>
              <w:pStyle w:val="StandardtextAnlagen"/>
              <w:spacing w:before="0" w:after="0"/>
              <w:jc w:val="both"/>
              <w:rPr>
                <w:sz w:val="18"/>
                <w:szCs w:val="18"/>
              </w:rPr>
            </w:pPr>
            <w:r w:rsidRPr="008F3317">
              <w:rPr>
                <w:sz w:val="18"/>
                <w:szCs w:val="18"/>
              </w:rPr>
              <w:t>125.170</w:t>
            </w:r>
          </w:p>
        </w:tc>
      </w:tr>
      <w:tr w:rsidR="000065AD" w:rsidRPr="008F3317" w14:paraId="3D130F18" w14:textId="77777777" w:rsidTr="00B44280">
        <w:trPr>
          <w:trHeight w:val="454"/>
        </w:trPr>
        <w:tc>
          <w:tcPr>
            <w:tcW w:w="7513" w:type="dxa"/>
            <w:vAlign w:val="center"/>
          </w:tcPr>
          <w:p w14:paraId="396405A8" w14:textId="77777777" w:rsidR="000065AD" w:rsidRPr="008F3317" w:rsidRDefault="000065AD" w:rsidP="00B44280">
            <w:pPr>
              <w:pStyle w:val="StandardtextAnlagen"/>
              <w:spacing w:before="0" w:after="0"/>
              <w:jc w:val="both"/>
              <w:rPr>
                <w:snapToGrid w:val="0"/>
                <w:sz w:val="18"/>
                <w:szCs w:val="18"/>
              </w:rPr>
            </w:pPr>
            <w:r w:rsidRPr="008F3317">
              <w:rPr>
                <w:snapToGrid w:val="0"/>
                <w:sz w:val="18"/>
                <w:szCs w:val="18"/>
              </w:rPr>
              <w:t>2.4 Gesamtbetrag der Einzahlungen aus Investitionstätigkeit von</w:t>
            </w:r>
          </w:p>
        </w:tc>
        <w:tc>
          <w:tcPr>
            <w:tcW w:w="1559" w:type="dxa"/>
            <w:vAlign w:val="center"/>
          </w:tcPr>
          <w:p w14:paraId="4D39CA4F" w14:textId="77777777" w:rsidR="000065AD" w:rsidRPr="008F3317" w:rsidRDefault="000065AD" w:rsidP="00B44280">
            <w:pPr>
              <w:pStyle w:val="StandardtextAnlagen"/>
              <w:spacing w:before="0" w:after="0"/>
              <w:jc w:val="both"/>
              <w:rPr>
                <w:snapToGrid w:val="0"/>
                <w:sz w:val="18"/>
                <w:szCs w:val="18"/>
              </w:rPr>
            </w:pPr>
            <w:r w:rsidRPr="008F3317">
              <w:rPr>
                <w:snapToGrid w:val="0"/>
                <w:sz w:val="18"/>
                <w:szCs w:val="18"/>
              </w:rPr>
              <w:t>1.218.300</w:t>
            </w:r>
          </w:p>
        </w:tc>
      </w:tr>
      <w:tr w:rsidR="000065AD" w:rsidRPr="008F3317" w14:paraId="160FFEF9" w14:textId="77777777" w:rsidTr="00B44280">
        <w:trPr>
          <w:trHeight w:val="454"/>
        </w:trPr>
        <w:tc>
          <w:tcPr>
            <w:tcW w:w="7513" w:type="dxa"/>
            <w:vAlign w:val="center"/>
          </w:tcPr>
          <w:p w14:paraId="1F36CFC2" w14:textId="77777777" w:rsidR="000065AD" w:rsidRPr="008F3317" w:rsidRDefault="000065AD" w:rsidP="00B44280">
            <w:pPr>
              <w:pStyle w:val="StandardtextAnlagen"/>
              <w:spacing w:before="0" w:after="0"/>
              <w:jc w:val="both"/>
              <w:rPr>
                <w:snapToGrid w:val="0"/>
                <w:sz w:val="18"/>
                <w:szCs w:val="18"/>
              </w:rPr>
            </w:pPr>
            <w:r w:rsidRPr="008F3317">
              <w:rPr>
                <w:snapToGrid w:val="0"/>
                <w:sz w:val="18"/>
                <w:szCs w:val="18"/>
              </w:rPr>
              <w:t>2.5 Gesamtbetrag der Auszahlungen aus Investitionstätigkeit von</w:t>
            </w:r>
          </w:p>
        </w:tc>
        <w:tc>
          <w:tcPr>
            <w:tcW w:w="1559" w:type="dxa"/>
            <w:vAlign w:val="center"/>
          </w:tcPr>
          <w:p w14:paraId="14CCF642" w14:textId="77777777" w:rsidR="000065AD" w:rsidRPr="008F3317" w:rsidRDefault="000065AD" w:rsidP="00B44280">
            <w:pPr>
              <w:pStyle w:val="StandardtextAnlagen"/>
              <w:spacing w:before="0" w:after="0"/>
              <w:jc w:val="both"/>
              <w:rPr>
                <w:snapToGrid w:val="0"/>
                <w:sz w:val="18"/>
                <w:szCs w:val="18"/>
              </w:rPr>
            </w:pPr>
            <w:r w:rsidRPr="008F3317">
              <w:rPr>
                <w:snapToGrid w:val="0"/>
                <w:sz w:val="18"/>
                <w:szCs w:val="18"/>
              </w:rPr>
              <w:t>818.250</w:t>
            </w:r>
          </w:p>
        </w:tc>
      </w:tr>
      <w:tr w:rsidR="000065AD" w:rsidRPr="008F3317" w14:paraId="1DB7709F" w14:textId="77777777" w:rsidTr="00B44280">
        <w:trPr>
          <w:trHeight w:val="454"/>
        </w:trPr>
        <w:tc>
          <w:tcPr>
            <w:tcW w:w="7513" w:type="dxa"/>
            <w:vAlign w:val="center"/>
          </w:tcPr>
          <w:p w14:paraId="7EB54462" w14:textId="77777777" w:rsidR="000065AD" w:rsidRPr="008F3317" w:rsidRDefault="000065AD" w:rsidP="00B44280">
            <w:pPr>
              <w:pStyle w:val="StandardtextAnlagen"/>
              <w:spacing w:before="0" w:after="0"/>
              <w:jc w:val="both"/>
              <w:rPr>
                <w:snapToGrid w:val="0"/>
                <w:sz w:val="18"/>
                <w:szCs w:val="18"/>
              </w:rPr>
            </w:pPr>
            <w:r w:rsidRPr="008F3317">
              <w:rPr>
                <w:b/>
                <w:snapToGrid w:val="0"/>
                <w:sz w:val="18"/>
                <w:szCs w:val="18"/>
              </w:rPr>
              <w:t xml:space="preserve">2.6 </w:t>
            </w:r>
            <w:r w:rsidRPr="008F3317">
              <w:rPr>
                <w:b/>
                <w:bCs/>
                <w:snapToGrid w:val="0"/>
                <w:sz w:val="18"/>
                <w:szCs w:val="18"/>
              </w:rPr>
              <w:t>Veranschlagter Finanzierungsmittelüberschuss aus</w:t>
            </w:r>
            <w:r w:rsidRPr="008F3317">
              <w:rPr>
                <w:b/>
                <w:bCs/>
                <w:snapToGrid w:val="0"/>
                <w:sz w:val="18"/>
                <w:szCs w:val="18"/>
              </w:rPr>
              <w:br/>
              <w:t xml:space="preserve">      Investitionstätigkeit</w:t>
            </w:r>
            <w:r w:rsidRPr="008F3317">
              <w:rPr>
                <w:snapToGrid w:val="0"/>
                <w:sz w:val="18"/>
                <w:szCs w:val="18"/>
              </w:rPr>
              <w:t xml:space="preserve"> (Saldo aus 2.4 und 2.5) von</w:t>
            </w:r>
          </w:p>
        </w:tc>
        <w:tc>
          <w:tcPr>
            <w:tcW w:w="1559" w:type="dxa"/>
            <w:vAlign w:val="center"/>
          </w:tcPr>
          <w:p w14:paraId="0B0D7112" w14:textId="77777777" w:rsidR="000065AD" w:rsidRPr="008F3317" w:rsidRDefault="000065AD" w:rsidP="00B44280">
            <w:pPr>
              <w:pStyle w:val="StandardtextAnlagen"/>
              <w:spacing w:before="0" w:after="0"/>
              <w:jc w:val="both"/>
              <w:rPr>
                <w:sz w:val="18"/>
                <w:szCs w:val="18"/>
              </w:rPr>
            </w:pPr>
            <w:r w:rsidRPr="008F3317">
              <w:rPr>
                <w:sz w:val="18"/>
                <w:szCs w:val="18"/>
              </w:rPr>
              <w:t>400.050</w:t>
            </w:r>
          </w:p>
        </w:tc>
      </w:tr>
      <w:tr w:rsidR="000065AD" w:rsidRPr="008F3317" w14:paraId="4F5F9430" w14:textId="77777777" w:rsidTr="00B44280">
        <w:trPr>
          <w:trHeight w:val="454"/>
        </w:trPr>
        <w:tc>
          <w:tcPr>
            <w:tcW w:w="7513" w:type="dxa"/>
            <w:vAlign w:val="center"/>
          </w:tcPr>
          <w:p w14:paraId="21683644" w14:textId="77777777" w:rsidR="000065AD" w:rsidRPr="008F3317" w:rsidRDefault="000065AD" w:rsidP="00B44280">
            <w:pPr>
              <w:pStyle w:val="StandardtextAnlagen"/>
              <w:spacing w:before="0" w:after="0"/>
              <w:jc w:val="both"/>
              <w:rPr>
                <w:snapToGrid w:val="0"/>
                <w:sz w:val="18"/>
                <w:szCs w:val="18"/>
              </w:rPr>
            </w:pPr>
            <w:r w:rsidRPr="008F3317">
              <w:rPr>
                <w:b/>
                <w:snapToGrid w:val="0"/>
                <w:sz w:val="18"/>
                <w:szCs w:val="18"/>
              </w:rPr>
              <w:t>2.7 V</w:t>
            </w:r>
            <w:r w:rsidRPr="008F3317">
              <w:rPr>
                <w:b/>
                <w:bCs/>
                <w:snapToGrid w:val="0"/>
                <w:sz w:val="18"/>
                <w:szCs w:val="18"/>
              </w:rPr>
              <w:t>eranschlagter Finanzierungsmittelüberschuss</w:t>
            </w:r>
            <w:r w:rsidRPr="008F3317">
              <w:rPr>
                <w:bCs/>
                <w:snapToGrid w:val="0"/>
                <w:sz w:val="18"/>
                <w:szCs w:val="18"/>
              </w:rPr>
              <w:br/>
              <w:t xml:space="preserve">  </w:t>
            </w:r>
            <w:proofErr w:type="gramStart"/>
            <w:r w:rsidRPr="008F3317">
              <w:rPr>
                <w:bCs/>
                <w:snapToGrid w:val="0"/>
                <w:sz w:val="18"/>
                <w:szCs w:val="18"/>
              </w:rPr>
              <w:t xml:space="preserve">   </w:t>
            </w:r>
            <w:r w:rsidRPr="008F3317">
              <w:rPr>
                <w:snapToGrid w:val="0"/>
                <w:sz w:val="18"/>
                <w:szCs w:val="18"/>
              </w:rPr>
              <w:t>(</w:t>
            </w:r>
            <w:proofErr w:type="gramEnd"/>
            <w:r w:rsidRPr="008F3317">
              <w:rPr>
                <w:bCs/>
                <w:snapToGrid w:val="0"/>
                <w:sz w:val="18"/>
                <w:szCs w:val="18"/>
              </w:rPr>
              <w:t>Saldo aus 2.3 und 2.6)</w:t>
            </w:r>
            <w:r w:rsidRPr="008F3317">
              <w:rPr>
                <w:snapToGrid w:val="0"/>
                <w:sz w:val="18"/>
                <w:szCs w:val="18"/>
              </w:rPr>
              <w:t xml:space="preserve"> von</w:t>
            </w:r>
          </w:p>
        </w:tc>
        <w:tc>
          <w:tcPr>
            <w:tcW w:w="1559" w:type="dxa"/>
            <w:vAlign w:val="center"/>
          </w:tcPr>
          <w:p w14:paraId="35F69284" w14:textId="77777777" w:rsidR="000065AD" w:rsidRPr="008F3317" w:rsidRDefault="000065AD" w:rsidP="00B44280">
            <w:pPr>
              <w:pStyle w:val="StandardtextAnlagen"/>
              <w:spacing w:before="0" w:after="0"/>
              <w:jc w:val="both"/>
              <w:rPr>
                <w:sz w:val="18"/>
                <w:szCs w:val="18"/>
              </w:rPr>
            </w:pPr>
            <w:r w:rsidRPr="008F3317">
              <w:rPr>
                <w:sz w:val="18"/>
                <w:szCs w:val="18"/>
              </w:rPr>
              <w:t>525.220</w:t>
            </w:r>
          </w:p>
        </w:tc>
      </w:tr>
      <w:tr w:rsidR="000065AD" w:rsidRPr="008F3317" w14:paraId="2EAC7EB2" w14:textId="77777777" w:rsidTr="00B44280">
        <w:trPr>
          <w:trHeight w:val="454"/>
        </w:trPr>
        <w:tc>
          <w:tcPr>
            <w:tcW w:w="7513" w:type="dxa"/>
            <w:vAlign w:val="center"/>
          </w:tcPr>
          <w:p w14:paraId="20C4E528" w14:textId="77777777" w:rsidR="000065AD" w:rsidRPr="008F3317" w:rsidRDefault="000065AD" w:rsidP="00B44280">
            <w:pPr>
              <w:pStyle w:val="StandardtextAnlagen"/>
              <w:spacing w:before="0" w:after="0"/>
              <w:jc w:val="both"/>
              <w:rPr>
                <w:snapToGrid w:val="0"/>
                <w:sz w:val="18"/>
                <w:szCs w:val="18"/>
              </w:rPr>
            </w:pPr>
            <w:r w:rsidRPr="008F3317">
              <w:rPr>
                <w:snapToGrid w:val="0"/>
                <w:sz w:val="18"/>
                <w:szCs w:val="18"/>
              </w:rPr>
              <w:t>2.8 Gesamtbetrag der Einzahlungen aus Finanzierungstätigkeit von</w:t>
            </w:r>
          </w:p>
        </w:tc>
        <w:tc>
          <w:tcPr>
            <w:tcW w:w="1559" w:type="dxa"/>
            <w:vAlign w:val="center"/>
          </w:tcPr>
          <w:p w14:paraId="3C9802B4" w14:textId="77777777" w:rsidR="000065AD" w:rsidRPr="008F3317" w:rsidRDefault="000065AD" w:rsidP="00B44280">
            <w:pPr>
              <w:pStyle w:val="StandardtextAnlagen"/>
              <w:spacing w:before="0" w:after="0"/>
              <w:jc w:val="both"/>
              <w:rPr>
                <w:sz w:val="18"/>
                <w:szCs w:val="18"/>
              </w:rPr>
            </w:pPr>
            <w:r w:rsidRPr="008F3317">
              <w:rPr>
                <w:sz w:val="18"/>
                <w:szCs w:val="18"/>
              </w:rPr>
              <w:t>100.000</w:t>
            </w:r>
          </w:p>
        </w:tc>
      </w:tr>
      <w:tr w:rsidR="000065AD" w:rsidRPr="008F3317" w14:paraId="39AE4E6B" w14:textId="77777777" w:rsidTr="00B44280">
        <w:trPr>
          <w:trHeight w:val="454"/>
        </w:trPr>
        <w:tc>
          <w:tcPr>
            <w:tcW w:w="7513" w:type="dxa"/>
            <w:vAlign w:val="center"/>
          </w:tcPr>
          <w:p w14:paraId="2A853B32" w14:textId="77777777" w:rsidR="000065AD" w:rsidRPr="008F3317" w:rsidRDefault="000065AD" w:rsidP="00B44280">
            <w:pPr>
              <w:pStyle w:val="StandardtextAnlagen"/>
              <w:spacing w:before="0" w:after="0"/>
              <w:jc w:val="both"/>
              <w:rPr>
                <w:snapToGrid w:val="0"/>
                <w:sz w:val="18"/>
                <w:szCs w:val="18"/>
              </w:rPr>
            </w:pPr>
            <w:r w:rsidRPr="008F3317">
              <w:rPr>
                <w:snapToGrid w:val="0"/>
                <w:sz w:val="18"/>
                <w:szCs w:val="18"/>
              </w:rPr>
              <w:t>2.9 Gesamtbetrag der Auszahlungen aus Finanzierungstätigkeit von</w:t>
            </w:r>
          </w:p>
        </w:tc>
        <w:tc>
          <w:tcPr>
            <w:tcW w:w="1559" w:type="dxa"/>
            <w:vAlign w:val="center"/>
          </w:tcPr>
          <w:p w14:paraId="543CC069" w14:textId="77777777" w:rsidR="000065AD" w:rsidRPr="008F3317" w:rsidRDefault="000065AD" w:rsidP="00B44280">
            <w:pPr>
              <w:pStyle w:val="StandardtextAnlagen"/>
              <w:spacing w:before="0" w:after="0"/>
              <w:jc w:val="both"/>
              <w:rPr>
                <w:sz w:val="18"/>
                <w:szCs w:val="18"/>
              </w:rPr>
            </w:pPr>
            <w:r w:rsidRPr="008F3317">
              <w:rPr>
                <w:sz w:val="18"/>
                <w:szCs w:val="18"/>
              </w:rPr>
              <w:t>200.000</w:t>
            </w:r>
          </w:p>
        </w:tc>
      </w:tr>
    </w:tbl>
    <w:p w14:paraId="6F032347" w14:textId="77777777" w:rsidR="000065AD" w:rsidRPr="008F3317" w:rsidRDefault="000065AD" w:rsidP="000065AD">
      <w:pPr>
        <w:pStyle w:val="StandardtextAnlagen"/>
        <w:spacing w:before="0" w:after="0"/>
        <w:ind w:left="7788" w:firstLine="708"/>
        <w:jc w:val="both"/>
        <w:rPr>
          <w:snapToGrid w:val="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559"/>
      </w:tblGrid>
      <w:tr w:rsidR="000065AD" w:rsidRPr="008F3317" w14:paraId="1C4BED2B" w14:textId="77777777" w:rsidTr="00B44280">
        <w:trPr>
          <w:trHeight w:val="454"/>
        </w:trPr>
        <w:tc>
          <w:tcPr>
            <w:tcW w:w="7513" w:type="dxa"/>
            <w:vAlign w:val="center"/>
          </w:tcPr>
          <w:p w14:paraId="666D54C6" w14:textId="77777777" w:rsidR="000065AD" w:rsidRPr="008F3317" w:rsidRDefault="000065AD" w:rsidP="00B44280">
            <w:pPr>
              <w:pStyle w:val="StandardtextAnlagen"/>
              <w:spacing w:before="0" w:after="0"/>
              <w:jc w:val="both"/>
              <w:rPr>
                <w:snapToGrid w:val="0"/>
                <w:sz w:val="18"/>
                <w:szCs w:val="18"/>
              </w:rPr>
            </w:pPr>
            <w:r w:rsidRPr="008F3317">
              <w:rPr>
                <w:b/>
                <w:snapToGrid w:val="0"/>
                <w:sz w:val="18"/>
                <w:szCs w:val="18"/>
              </w:rPr>
              <w:t xml:space="preserve">2.10 </w:t>
            </w:r>
            <w:r w:rsidRPr="008F3317">
              <w:rPr>
                <w:b/>
                <w:bCs/>
                <w:snapToGrid w:val="0"/>
                <w:sz w:val="18"/>
                <w:szCs w:val="18"/>
              </w:rPr>
              <w:t>Veranschlagter Finanzierungsmittelüberschuss /-bedarf aus</w:t>
            </w:r>
            <w:r w:rsidRPr="008F3317">
              <w:rPr>
                <w:b/>
                <w:bCs/>
                <w:snapToGrid w:val="0"/>
                <w:sz w:val="18"/>
                <w:szCs w:val="18"/>
              </w:rPr>
              <w:br/>
              <w:t xml:space="preserve">        Finanzierungstätigkeit</w:t>
            </w:r>
            <w:r w:rsidRPr="008F3317">
              <w:rPr>
                <w:snapToGrid w:val="0"/>
                <w:sz w:val="18"/>
                <w:szCs w:val="18"/>
              </w:rPr>
              <w:t xml:space="preserve"> (</w:t>
            </w:r>
            <w:r w:rsidRPr="008F3317">
              <w:rPr>
                <w:bCs/>
                <w:snapToGrid w:val="0"/>
                <w:sz w:val="18"/>
                <w:szCs w:val="18"/>
              </w:rPr>
              <w:t>Saldo aus 2.8 und 2.9)</w:t>
            </w:r>
            <w:r w:rsidRPr="008F3317">
              <w:rPr>
                <w:snapToGrid w:val="0"/>
                <w:sz w:val="18"/>
                <w:szCs w:val="18"/>
              </w:rPr>
              <w:t xml:space="preserve"> von</w:t>
            </w:r>
          </w:p>
        </w:tc>
        <w:tc>
          <w:tcPr>
            <w:tcW w:w="1559" w:type="dxa"/>
            <w:vAlign w:val="center"/>
          </w:tcPr>
          <w:p w14:paraId="0B5A250C" w14:textId="77777777" w:rsidR="000065AD" w:rsidRPr="008F3317" w:rsidRDefault="000065AD" w:rsidP="00B44280">
            <w:pPr>
              <w:pStyle w:val="StandardtextAnlagen"/>
              <w:spacing w:before="0" w:after="0"/>
              <w:jc w:val="both"/>
              <w:rPr>
                <w:sz w:val="18"/>
                <w:szCs w:val="18"/>
              </w:rPr>
            </w:pPr>
            <w:r w:rsidRPr="008F3317">
              <w:rPr>
                <w:sz w:val="18"/>
                <w:szCs w:val="18"/>
              </w:rPr>
              <w:t>-100.000</w:t>
            </w:r>
          </w:p>
        </w:tc>
      </w:tr>
      <w:tr w:rsidR="000065AD" w:rsidRPr="008F3317" w14:paraId="1E96C5D9" w14:textId="77777777" w:rsidTr="00B44280">
        <w:trPr>
          <w:trHeight w:val="454"/>
        </w:trPr>
        <w:tc>
          <w:tcPr>
            <w:tcW w:w="7513" w:type="dxa"/>
            <w:vAlign w:val="center"/>
          </w:tcPr>
          <w:p w14:paraId="27D639C1" w14:textId="77777777" w:rsidR="000065AD" w:rsidRPr="008F3317" w:rsidRDefault="000065AD" w:rsidP="00B44280">
            <w:pPr>
              <w:pStyle w:val="StandardtextAnlagen"/>
              <w:spacing w:before="0" w:after="0"/>
              <w:jc w:val="both"/>
              <w:rPr>
                <w:snapToGrid w:val="0"/>
                <w:sz w:val="18"/>
                <w:szCs w:val="18"/>
              </w:rPr>
            </w:pPr>
            <w:r w:rsidRPr="008F3317">
              <w:rPr>
                <w:b/>
                <w:snapToGrid w:val="0"/>
                <w:sz w:val="18"/>
                <w:szCs w:val="18"/>
              </w:rPr>
              <w:t>2.11 V</w:t>
            </w:r>
            <w:r w:rsidRPr="008F3317">
              <w:rPr>
                <w:b/>
                <w:bCs/>
                <w:snapToGrid w:val="0"/>
                <w:sz w:val="18"/>
                <w:szCs w:val="18"/>
              </w:rPr>
              <w:t>eranschlagte Änderung des Finanzierungsmittelbestands,</w:t>
            </w:r>
            <w:r w:rsidRPr="008F3317">
              <w:rPr>
                <w:b/>
                <w:bCs/>
                <w:snapToGrid w:val="0"/>
                <w:sz w:val="18"/>
                <w:szCs w:val="18"/>
              </w:rPr>
              <w:br/>
              <w:t xml:space="preserve">        Saldo des Finanzhaushalts</w:t>
            </w:r>
            <w:r w:rsidRPr="008F3317">
              <w:rPr>
                <w:snapToGrid w:val="0"/>
                <w:sz w:val="18"/>
                <w:szCs w:val="18"/>
              </w:rPr>
              <w:t xml:space="preserve"> (</w:t>
            </w:r>
            <w:r w:rsidRPr="008F3317">
              <w:rPr>
                <w:bCs/>
                <w:snapToGrid w:val="0"/>
                <w:sz w:val="18"/>
                <w:szCs w:val="18"/>
              </w:rPr>
              <w:t>Saldo aus 2.7 und 2.10</w:t>
            </w:r>
            <w:r w:rsidRPr="008F3317">
              <w:rPr>
                <w:snapToGrid w:val="0"/>
                <w:sz w:val="18"/>
                <w:szCs w:val="18"/>
              </w:rPr>
              <w:t>) von</w:t>
            </w:r>
          </w:p>
        </w:tc>
        <w:tc>
          <w:tcPr>
            <w:tcW w:w="1559" w:type="dxa"/>
            <w:vAlign w:val="center"/>
          </w:tcPr>
          <w:p w14:paraId="60725E41" w14:textId="77777777" w:rsidR="000065AD" w:rsidRPr="008F3317" w:rsidRDefault="000065AD" w:rsidP="00B44280">
            <w:pPr>
              <w:pStyle w:val="StandardtextAnlagen"/>
              <w:spacing w:before="0" w:after="0"/>
              <w:jc w:val="both"/>
              <w:rPr>
                <w:sz w:val="18"/>
                <w:szCs w:val="18"/>
              </w:rPr>
            </w:pPr>
            <w:r w:rsidRPr="008F3317">
              <w:rPr>
                <w:sz w:val="18"/>
                <w:szCs w:val="18"/>
              </w:rPr>
              <w:t>425.220</w:t>
            </w:r>
          </w:p>
        </w:tc>
      </w:tr>
    </w:tbl>
    <w:p w14:paraId="1930CE55" w14:textId="77777777" w:rsidR="000065AD" w:rsidRPr="008F3317" w:rsidRDefault="000065AD" w:rsidP="000065AD">
      <w:pPr>
        <w:pStyle w:val="StandardtextAnlagen"/>
        <w:jc w:val="both"/>
        <w:rPr>
          <w:snapToGrid w:val="0"/>
          <w:sz w:val="18"/>
          <w:szCs w:val="18"/>
        </w:rPr>
      </w:pPr>
    </w:p>
    <w:p w14:paraId="006844B6" w14:textId="77777777" w:rsidR="00CC49DC" w:rsidRPr="008F3317" w:rsidRDefault="00CC49DC">
      <w:pPr>
        <w:widowControl/>
        <w:suppressAutoHyphens w:val="0"/>
        <w:rPr>
          <w:rFonts w:eastAsia="Times New Roman" w:cs="Arial"/>
          <w:snapToGrid w:val="0"/>
          <w:sz w:val="18"/>
          <w:szCs w:val="18"/>
          <w:lang w:eastAsia="ar-SA"/>
        </w:rPr>
      </w:pPr>
      <w:r w:rsidRPr="008F3317">
        <w:rPr>
          <w:snapToGrid w:val="0"/>
          <w:sz w:val="18"/>
          <w:szCs w:val="18"/>
        </w:rPr>
        <w:br w:type="page"/>
      </w:r>
    </w:p>
    <w:p w14:paraId="3B20A594" w14:textId="77777777" w:rsidR="00926877" w:rsidRPr="008F3317" w:rsidRDefault="00926877" w:rsidP="00926877">
      <w:pPr>
        <w:pStyle w:val="StandardtextAnlagen"/>
        <w:rPr>
          <w:snapToGrid w:val="0"/>
          <w:sz w:val="18"/>
          <w:szCs w:val="18"/>
        </w:rPr>
      </w:pPr>
    </w:p>
    <w:p w14:paraId="6E7CDFBA" w14:textId="77777777" w:rsidR="00926877" w:rsidRPr="008F3317" w:rsidRDefault="00926877" w:rsidP="00CC49DC">
      <w:pPr>
        <w:pStyle w:val="StandardtextAnlagen"/>
        <w:jc w:val="center"/>
        <w:rPr>
          <w:b/>
          <w:snapToGrid w:val="0"/>
          <w:sz w:val="18"/>
          <w:szCs w:val="18"/>
        </w:rPr>
      </w:pPr>
      <w:r w:rsidRPr="008F3317">
        <w:rPr>
          <w:b/>
          <w:snapToGrid w:val="0"/>
          <w:sz w:val="18"/>
          <w:szCs w:val="18"/>
        </w:rPr>
        <w:t>§ 2 Kreditermächtigung</w:t>
      </w:r>
    </w:p>
    <w:p w14:paraId="479FDD4D" w14:textId="77777777" w:rsidR="00926877" w:rsidRPr="008F3317" w:rsidRDefault="00926877" w:rsidP="00926877">
      <w:pPr>
        <w:pStyle w:val="StandardtextAnlagen"/>
        <w:rPr>
          <w:sz w:val="18"/>
          <w:szCs w:val="18"/>
        </w:rPr>
      </w:pPr>
      <w:r w:rsidRPr="008F3317">
        <w:rPr>
          <w:snapToGrid w:val="0"/>
          <w:spacing w:val="6"/>
          <w:sz w:val="18"/>
          <w:szCs w:val="18"/>
        </w:rPr>
        <w:t xml:space="preserve">Der </w:t>
      </w:r>
      <w:r w:rsidRPr="008F3317">
        <w:rPr>
          <w:sz w:val="18"/>
          <w:szCs w:val="18"/>
        </w:rPr>
        <w:t xml:space="preserve">Gesamtbetrag der vorgesehenen Kreditaufnahmen für Investitionen und Investitionsförderungsmaßnahmen (Kreditermächtigung) wird festgesetzt auf </w:t>
      </w:r>
      <w:r w:rsidRPr="008F3317">
        <w:rPr>
          <w:sz w:val="18"/>
          <w:szCs w:val="18"/>
        </w:rPr>
        <w:tab/>
      </w:r>
      <w:r w:rsidR="005006D7">
        <w:rPr>
          <w:sz w:val="18"/>
          <w:szCs w:val="18"/>
        </w:rPr>
        <w:tab/>
      </w:r>
      <w:r w:rsidR="005006D7">
        <w:rPr>
          <w:sz w:val="18"/>
          <w:szCs w:val="18"/>
        </w:rPr>
        <w:tab/>
      </w:r>
      <w:r w:rsidR="005006D7">
        <w:rPr>
          <w:sz w:val="18"/>
          <w:szCs w:val="18"/>
        </w:rPr>
        <w:tab/>
      </w:r>
      <w:r w:rsidR="005006D7">
        <w:rPr>
          <w:sz w:val="18"/>
          <w:szCs w:val="18"/>
        </w:rPr>
        <w:tab/>
      </w:r>
      <w:r w:rsidR="005006D7">
        <w:rPr>
          <w:sz w:val="18"/>
          <w:szCs w:val="18"/>
        </w:rPr>
        <w:tab/>
      </w:r>
      <w:r w:rsidRPr="008F3317">
        <w:rPr>
          <w:sz w:val="18"/>
          <w:szCs w:val="18"/>
        </w:rPr>
        <w:tab/>
      </w:r>
      <w:r w:rsidR="000065AD" w:rsidRPr="008F3317">
        <w:rPr>
          <w:sz w:val="18"/>
          <w:szCs w:val="18"/>
        </w:rPr>
        <w:t>100.000,-</w:t>
      </w:r>
      <w:r w:rsidRPr="008F3317">
        <w:rPr>
          <w:sz w:val="18"/>
          <w:szCs w:val="18"/>
        </w:rPr>
        <w:t xml:space="preserve"> EUR</w:t>
      </w:r>
    </w:p>
    <w:p w14:paraId="5AF9C131" w14:textId="77777777" w:rsidR="00926877" w:rsidRPr="008F3317" w:rsidRDefault="00926877" w:rsidP="00CC49DC">
      <w:pPr>
        <w:jc w:val="center"/>
        <w:rPr>
          <w:rFonts w:cs="Arial"/>
          <w:b/>
          <w:sz w:val="18"/>
          <w:szCs w:val="18"/>
        </w:rPr>
      </w:pPr>
      <w:r w:rsidRPr="008F3317">
        <w:rPr>
          <w:rFonts w:cs="Arial"/>
          <w:b/>
          <w:sz w:val="18"/>
          <w:szCs w:val="18"/>
        </w:rPr>
        <w:t>§ 3 Verpflichtungsermächtigungen</w:t>
      </w:r>
    </w:p>
    <w:p w14:paraId="3A75560F" w14:textId="77777777" w:rsidR="00926877" w:rsidRPr="008F3317" w:rsidRDefault="00926877" w:rsidP="00926877">
      <w:pPr>
        <w:pStyle w:val="StandardtextAnlagen"/>
        <w:rPr>
          <w:sz w:val="18"/>
          <w:szCs w:val="18"/>
        </w:rPr>
      </w:pPr>
      <w:r w:rsidRPr="008F3317">
        <w:rPr>
          <w:snapToGrid w:val="0"/>
          <w:spacing w:val="6"/>
          <w:sz w:val="18"/>
          <w:szCs w:val="18"/>
        </w:rPr>
        <w:t xml:space="preserve">Der </w:t>
      </w:r>
      <w:r w:rsidRPr="008F3317">
        <w:rPr>
          <w:sz w:val="18"/>
          <w:szCs w:val="18"/>
        </w:rPr>
        <w:t>Gesamtbetrag der vorgesehenen Ermächtigungen zum Eingehen von Verpflichtungen, die künftige Haushaltsjahre mit Auszahlungen für Investitionen und Investitionsförderungsmaßnahmen belasten (Verpflichtungsermächtigungen), wird festgesetzt auf</w:t>
      </w:r>
      <w:r w:rsidRPr="008F3317">
        <w:rPr>
          <w:sz w:val="18"/>
          <w:szCs w:val="18"/>
        </w:rPr>
        <w:tab/>
      </w:r>
      <w:r w:rsidRPr="008F3317">
        <w:rPr>
          <w:sz w:val="18"/>
          <w:szCs w:val="18"/>
        </w:rPr>
        <w:tab/>
      </w:r>
      <w:r w:rsidRPr="008F3317">
        <w:rPr>
          <w:sz w:val="18"/>
          <w:szCs w:val="18"/>
        </w:rPr>
        <w:tab/>
      </w:r>
      <w:r w:rsidR="00502869" w:rsidRPr="008F3317">
        <w:rPr>
          <w:sz w:val="18"/>
          <w:szCs w:val="18"/>
        </w:rPr>
        <w:tab/>
      </w:r>
      <w:r w:rsidR="005006D7">
        <w:rPr>
          <w:sz w:val="18"/>
          <w:szCs w:val="18"/>
        </w:rPr>
        <w:tab/>
      </w:r>
      <w:r w:rsidR="005006D7">
        <w:rPr>
          <w:sz w:val="18"/>
          <w:szCs w:val="18"/>
        </w:rPr>
        <w:tab/>
      </w:r>
      <w:r w:rsidR="005006D7">
        <w:rPr>
          <w:sz w:val="18"/>
          <w:szCs w:val="18"/>
        </w:rPr>
        <w:tab/>
      </w:r>
      <w:r w:rsidR="005006D7">
        <w:rPr>
          <w:sz w:val="18"/>
          <w:szCs w:val="18"/>
        </w:rPr>
        <w:tab/>
      </w:r>
      <w:r w:rsidR="00502869" w:rsidRPr="008F3317">
        <w:rPr>
          <w:sz w:val="18"/>
          <w:szCs w:val="18"/>
        </w:rPr>
        <w:tab/>
      </w:r>
      <w:r w:rsidRPr="008F3317">
        <w:rPr>
          <w:sz w:val="18"/>
          <w:szCs w:val="18"/>
        </w:rPr>
        <w:tab/>
        <w:t>0 EUR</w:t>
      </w:r>
    </w:p>
    <w:p w14:paraId="42734E72" w14:textId="77777777" w:rsidR="00926877" w:rsidRPr="008F3317" w:rsidRDefault="00926877" w:rsidP="00926877">
      <w:pPr>
        <w:pStyle w:val="StandardtextAnlagen"/>
        <w:rPr>
          <w:sz w:val="18"/>
          <w:szCs w:val="18"/>
        </w:rPr>
      </w:pPr>
    </w:p>
    <w:p w14:paraId="5C9552D0" w14:textId="77777777" w:rsidR="00926877" w:rsidRPr="008F3317" w:rsidRDefault="00926877" w:rsidP="00CC49DC">
      <w:pPr>
        <w:pStyle w:val="StandardtextAnlagen"/>
        <w:jc w:val="center"/>
        <w:rPr>
          <w:b/>
          <w:sz w:val="18"/>
          <w:szCs w:val="18"/>
        </w:rPr>
      </w:pPr>
      <w:r w:rsidRPr="008F3317">
        <w:rPr>
          <w:b/>
          <w:sz w:val="18"/>
          <w:szCs w:val="18"/>
        </w:rPr>
        <w:t>§ 4 Kassenkredite</w:t>
      </w:r>
      <w:r w:rsidR="005006D7">
        <w:rPr>
          <w:b/>
          <w:sz w:val="18"/>
          <w:szCs w:val="18"/>
        </w:rPr>
        <w:tab/>
      </w:r>
    </w:p>
    <w:p w14:paraId="6796E8E0" w14:textId="77777777" w:rsidR="00926877" w:rsidRPr="008F3317" w:rsidRDefault="00926877" w:rsidP="00926877">
      <w:pPr>
        <w:pStyle w:val="StandardtextAnlagen"/>
        <w:rPr>
          <w:sz w:val="18"/>
          <w:szCs w:val="18"/>
        </w:rPr>
      </w:pPr>
      <w:r w:rsidRPr="008F3317">
        <w:rPr>
          <w:snapToGrid w:val="0"/>
          <w:spacing w:val="6"/>
          <w:sz w:val="18"/>
          <w:szCs w:val="18"/>
        </w:rPr>
        <w:t xml:space="preserve">Der </w:t>
      </w:r>
      <w:r w:rsidRPr="008F3317">
        <w:rPr>
          <w:sz w:val="18"/>
          <w:szCs w:val="18"/>
        </w:rPr>
        <w:t>Höchstbetrag der Kassenkredite wird festgesetzt auf</w:t>
      </w:r>
      <w:r w:rsidRPr="008F3317">
        <w:rPr>
          <w:sz w:val="18"/>
          <w:szCs w:val="18"/>
        </w:rPr>
        <w:tab/>
      </w:r>
      <w:r w:rsidRPr="008F3317">
        <w:rPr>
          <w:sz w:val="18"/>
          <w:szCs w:val="18"/>
        </w:rPr>
        <w:tab/>
      </w:r>
      <w:r w:rsidRPr="008F3317">
        <w:rPr>
          <w:sz w:val="18"/>
          <w:szCs w:val="18"/>
        </w:rPr>
        <w:tab/>
      </w:r>
      <w:r w:rsidR="005006D7">
        <w:rPr>
          <w:sz w:val="18"/>
          <w:szCs w:val="18"/>
        </w:rPr>
        <w:tab/>
      </w:r>
      <w:r w:rsidR="00502869" w:rsidRPr="008F3317">
        <w:rPr>
          <w:sz w:val="18"/>
          <w:szCs w:val="18"/>
        </w:rPr>
        <w:tab/>
      </w:r>
      <w:r w:rsidR="005006D7">
        <w:rPr>
          <w:sz w:val="18"/>
          <w:szCs w:val="18"/>
        </w:rPr>
        <w:t xml:space="preserve">     </w:t>
      </w:r>
      <w:r w:rsidR="000065AD" w:rsidRPr="008F3317">
        <w:rPr>
          <w:sz w:val="18"/>
          <w:szCs w:val="18"/>
        </w:rPr>
        <w:t>270</w:t>
      </w:r>
      <w:r w:rsidRPr="008F3317">
        <w:rPr>
          <w:sz w:val="18"/>
          <w:szCs w:val="18"/>
        </w:rPr>
        <w:t>.000 EUR</w:t>
      </w:r>
    </w:p>
    <w:p w14:paraId="2370C81F" w14:textId="77777777" w:rsidR="00926877" w:rsidRPr="008F3317" w:rsidRDefault="00926877" w:rsidP="00926877">
      <w:pPr>
        <w:pStyle w:val="StandardtextAnlagen"/>
        <w:rPr>
          <w:sz w:val="18"/>
          <w:szCs w:val="18"/>
        </w:rPr>
      </w:pPr>
    </w:p>
    <w:p w14:paraId="38BA1292" w14:textId="77777777" w:rsidR="00AE60B3" w:rsidRPr="008F3317" w:rsidRDefault="00AE60B3" w:rsidP="00AE60B3">
      <w:pPr>
        <w:jc w:val="center"/>
        <w:rPr>
          <w:rFonts w:cs="Arial"/>
          <w:b/>
          <w:sz w:val="18"/>
          <w:szCs w:val="18"/>
        </w:rPr>
      </w:pPr>
    </w:p>
    <w:p w14:paraId="5567458D" w14:textId="77777777" w:rsidR="00AE60B3" w:rsidRPr="008F3317" w:rsidRDefault="00AE60B3" w:rsidP="00AE60B3">
      <w:pPr>
        <w:jc w:val="center"/>
        <w:rPr>
          <w:rFonts w:cs="Arial"/>
          <w:b/>
          <w:sz w:val="18"/>
          <w:szCs w:val="18"/>
        </w:rPr>
      </w:pPr>
      <w:r w:rsidRPr="008F3317">
        <w:rPr>
          <w:rFonts w:cs="Arial"/>
          <w:b/>
          <w:sz w:val="18"/>
          <w:szCs w:val="18"/>
        </w:rPr>
        <w:t>Wirtschaftsplan der Energie- und Wasserversorgung</w:t>
      </w:r>
    </w:p>
    <w:p w14:paraId="75E41C3E" w14:textId="77777777" w:rsidR="00AE60B3" w:rsidRPr="008F3317" w:rsidRDefault="00AE60B3" w:rsidP="00AE60B3">
      <w:pPr>
        <w:jc w:val="center"/>
        <w:rPr>
          <w:rFonts w:cs="Arial"/>
          <w:b/>
          <w:sz w:val="18"/>
          <w:szCs w:val="18"/>
        </w:rPr>
      </w:pPr>
      <w:r w:rsidRPr="008F3317">
        <w:rPr>
          <w:rFonts w:cs="Arial"/>
          <w:b/>
          <w:sz w:val="18"/>
          <w:szCs w:val="18"/>
        </w:rPr>
        <w:t xml:space="preserve">der Gemeinde Dautmergen </w:t>
      </w:r>
    </w:p>
    <w:p w14:paraId="4B1C778D" w14:textId="77777777" w:rsidR="00AE60B3" w:rsidRPr="008F3317" w:rsidRDefault="00AE60B3" w:rsidP="00AE60B3">
      <w:pPr>
        <w:jc w:val="center"/>
        <w:rPr>
          <w:rFonts w:cs="Arial"/>
          <w:b/>
          <w:sz w:val="18"/>
          <w:szCs w:val="18"/>
        </w:rPr>
      </w:pPr>
      <w:r w:rsidRPr="008F3317">
        <w:rPr>
          <w:rFonts w:cs="Arial"/>
          <w:b/>
          <w:sz w:val="18"/>
          <w:szCs w:val="18"/>
        </w:rPr>
        <w:t>für das Wirtschafts</w:t>
      </w:r>
      <w:r w:rsidR="00926877" w:rsidRPr="008F3317">
        <w:rPr>
          <w:rFonts w:cs="Arial"/>
          <w:b/>
          <w:sz w:val="18"/>
          <w:szCs w:val="18"/>
        </w:rPr>
        <w:t>jahr 202</w:t>
      </w:r>
      <w:r w:rsidR="000065AD" w:rsidRPr="008F3317">
        <w:rPr>
          <w:rFonts w:cs="Arial"/>
          <w:b/>
          <w:sz w:val="18"/>
          <w:szCs w:val="18"/>
        </w:rPr>
        <w:t>5</w:t>
      </w:r>
    </w:p>
    <w:p w14:paraId="1E232DF9" w14:textId="77777777" w:rsidR="00AE60B3" w:rsidRPr="008F3317" w:rsidRDefault="00AE60B3" w:rsidP="00AE60B3">
      <w:pPr>
        <w:jc w:val="center"/>
        <w:rPr>
          <w:rFonts w:cs="Arial"/>
          <w:sz w:val="18"/>
          <w:szCs w:val="18"/>
        </w:rPr>
      </w:pPr>
    </w:p>
    <w:p w14:paraId="46A76374" w14:textId="77777777" w:rsidR="00AE60B3" w:rsidRPr="008F3317" w:rsidRDefault="00AE60B3">
      <w:pPr>
        <w:pStyle w:val="StandardtextAnlagen"/>
        <w:rPr>
          <w:sz w:val="18"/>
          <w:szCs w:val="18"/>
        </w:rPr>
      </w:pPr>
      <w:r w:rsidRPr="008F3317">
        <w:rPr>
          <w:sz w:val="18"/>
          <w:szCs w:val="18"/>
        </w:rPr>
        <w:t xml:space="preserve">Auf Grund von § 14 des Eigenbetriebsgesetzes hat der Gemeinderat am </w:t>
      </w:r>
      <w:r w:rsidR="000065AD" w:rsidRPr="008F3317">
        <w:rPr>
          <w:sz w:val="18"/>
          <w:szCs w:val="18"/>
        </w:rPr>
        <w:t>22</w:t>
      </w:r>
      <w:r w:rsidR="00926877" w:rsidRPr="008F3317">
        <w:rPr>
          <w:sz w:val="18"/>
          <w:szCs w:val="18"/>
        </w:rPr>
        <w:t>.01.202</w:t>
      </w:r>
      <w:r w:rsidR="000065AD" w:rsidRPr="008F3317">
        <w:rPr>
          <w:sz w:val="18"/>
          <w:szCs w:val="18"/>
        </w:rPr>
        <w:t>5</w:t>
      </w:r>
      <w:r w:rsidRPr="008F3317">
        <w:rPr>
          <w:sz w:val="18"/>
          <w:szCs w:val="18"/>
        </w:rPr>
        <w:t xml:space="preserve"> folgenden Wirtschaftsplan für das Wirtschaftsjahr 202</w:t>
      </w:r>
      <w:r w:rsidR="000065AD" w:rsidRPr="008F3317">
        <w:rPr>
          <w:sz w:val="18"/>
          <w:szCs w:val="18"/>
        </w:rPr>
        <w:t>5</w:t>
      </w:r>
      <w:r w:rsidRPr="008F3317">
        <w:rPr>
          <w:sz w:val="18"/>
          <w:szCs w:val="18"/>
        </w:rPr>
        <w:t xml:space="preserve"> beschlossen:</w:t>
      </w:r>
    </w:p>
    <w:p w14:paraId="1E9F233F" w14:textId="77777777" w:rsidR="000065AD" w:rsidRPr="008F3317" w:rsidRDefault="000065AD">
      <w:pPr>
        <w:pStyle w:val="StandardtextAnlagen"/>
        <w:rPr>
          <w:sz w:val="18"/>
          <w:szCs w:val="18"/>
        </w:rPr>
      </w:pPr>
      <w:bookmarkStart w:id="0" w:name="_GoBack"/>
      <w:bookmarkEnd w:id="0"/>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554"/>
      </w:tblGrid>
      <w:tr w:rsidR="00926877" w:rsidRPr="008F3317" w14:paraId="3167998F" w14:textId="77777777" w:rsidTr="000065AD">
        <w:tc>
          <w:tcPr>
            <w:tcW w:w="7508" w:type="dxa"/>
            <w:tcBorders>
              <w:top w:val="single" w:sz="4" w:space="0" w:color="auto"/>
              <w:left w:val="nil"/>
              <w:bottom w:val="nil"/>
              <w:right w:val="nil"/>
            </w:tcBorders>
            <w:shd w:val="clear" w:color="auto" w:fill="auto"/>
          </w:tcPr>
          <w:p w14:paraId="5A17F403" w14:textId="77777777" w:rsidR="000065AD" w:rsidRPr="008F3317" w:rsidRDefault="000065AD" w:rsidP="00CC49DC">
            <w:pPr>
              <w:ind w:left="37"/>
              <w:rPr>
                <w:rFonts w:cs="Arial"/>
                <w:sz w:val="18"/>
                <w:szCs w:val="18"/>
              </w:rPr>
            </w:pPr>
            <w:r w:rsidRPr="008F3317">
              <w:rPr>
                <w:rFonts w:cs="Arial"/>
                <w:sz w:val="18"/>
                <w:szCs w:val="18"/>
              </w:rPr>
              <w:t>Der Wirtschaftsplan wird mit folgenden Werten in Euro festgesetzt:</w:t>
            </w:r>
            <w:r w:rsidRPr="008F3317">
              <w:rPr>
                <w:rFonts w:cs="Arial"/>
                <w:sz w:val="18"/>
                <w:szCs w:val="18"/>
              </w:rPr>
              <w:tab/>
            </w:r>
          </w:p>
          <w:p w14:paraId="63F905E8" w14:textId="77777777" w:rsidR="000065AD" w:rsidRPr="008F3317" w:rsidRDefault="000065AD" w:rsidP="00CC49DC">
            <w:pPr>
              <w:ind w:left="37"/>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3565"/>
              <w:gridCol w:w="1079"/>
            </w:tblGrid>
            <w:tr w:rsidR="000065AD" w:rsidRPr="008F3317" w14:paraId="0C2C5253" w14:textId="77777777" w:rsidTr="008448EB">
              <w:trPr>
                <w:trHeight w:val="397"/>
              </w:trPr>
              <w:tc>
                <w:tcPr>
                  <w:tcW w:w="2638" w:type="dxa"/>
                  <w:tcBorders>
                    <w:top w:val="single" w:sz="4" w:space="0" w:color="auto"/>
                    <w:left w:val="single" w:sz="4" w:space="0" w:color="auto"/>
                    <w:bottom w:val="single" w:sz="4" w:space="0" w:color="auto"/>
                    <w:right w:val="nil"/>
                  </w:tcBorders>
                  <w:shd w:val="clear" w:color="auto" w:fill="auto"/>
                </w:tcPr>
                <w:p w14:paraId="636487EB"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1.</w:t>
                  </w:r>
                </w:p>
              </w:tc>
              <w:tc>
                <w:tcPr>
                  <w:tcW w:w="3565" w:type="dxa"/>
                  <w:tcBorders>
                    <w:top w:val="single" w:sz="4" w:space="0" w:color="auto"/>
                    <w:left w:val="nil"/>
                    <w:bottom w:val="single" w:sz="4" w:space="0" w:color="auto"/>
                    <w:right w:val="single" w:sz="4" w:space="0" w:color="auto"/>
                  </w:tcBorders>
                  <w:shd w:val="clear" w:color="auto" w:fill="auto"/>
                </w:tcPr>
                <w:p w14:paraId="22BF3F21"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 xml:space="preserve">Im </w:t>
                  </w:r>
                  <w:r w:rsidRPr="008F3317">
                    <w:rPr>
                      <w:rFonts w:eastAsia="Calibri" w:cs="Arial"/>
                      <w:b/>
                      <w:sz w:val="18"/>
                      <w:szCs w:val="18"/>
                    </w:rPr>
                    <w:t>Erfolgsplan</w:t>
                  </w:r>
                  <w:r w:rsidRPr="008F3317">
                    <w:rPr>
                      <w:rFonts w:eastAsia="Calibri" w:cs="Arial"/>
                      <w:sz w:val="18"/>
                      <w:szCs w:val="18"/>
                    </w:rPr>
                    <w:t xml:space="preserve"> mit</w:t>
                  </w:r>
                </w:p>
              </w:tc>
              <w:tc>
                <w:tcPr>
                  <w:tcW w:w="1079" w:type="dxa"/>
                  <w:tcBorders>
                    <w:left w:val="single" w:sz="4" w:space="0" w:color="auto"/>
                  </w:tcBorders>
                  <w:shd w:val="clear" w:color="auto" w:fill="auto"/>
                </w:tcPr>
                <w:p w14:paraId="1DE59907" w14:textId="77777777" w:rsidR="000065AD" w:rsidRPr="008F3317" w:rsidRDefault="000065AD" w:rsidP="00BF4F83">
                  <w:pPr>
                    <w:framePr w:hSpace="141" w:wrap="around" w:vAnchor="text" w:hAnchor="text" w:y="1"/>
                    <w:ind w:left="37"/>
                    <w:suppressOverlap/>
                    <w:rPr>
                      <w:rFonts w:eastAsia="Calibri" w:cs="Arial"/>
                      <w:sz w:val="18"/>
                      <w:szCs w:val="18"/>
                    </w:rPr>
                  </w:pPr>
                </w:p>
              </w:tc>
            </w:tr>
            <w:tr w:rsidR="000065AD" w:rsidRPr="008F3317" w14:paraId="133C7180" w14:textId="77777777" w:rsidTr="008448EB">
              <w:trPr>
                <w:trHeight w:val="397"/>
              </w:trPr>
              <w:tc>
                <w:tcPr>
                  <w:tcW w:w="2638" w:type="dxa"/>
                  <w:tcBorders>
                    <w:top w:val="single" w:sz="4" w:space="0" w:color="auto"/>
                    <w:left w:val="single" w:sz="4" w:space="0" w:color="auto"/>
                    <w:bottom w:val="single" w:sz="4" w:space="0" w:color="auto"/>
                    <w:right w:val="nil"/>
                  </w:tcBorders>
                  <w:shd w:val="clear" w:color="auto" w:fill="auto"/>
                </w:tcPr>
                <w:p w14:paraId="1B5EF726"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1.1</w:t>
                  </w:r>
                </w:p>
              </w:tc>
              <w:tc>
                <w:tcPr>
                  <w:tcW w:w="3565" w:type="dxa"/>
                  <w:tcBorders>
                    <w:top w:val="single" w:sz="4" w:space="0" w:color="auto"/>
                    <w:left w:val="nil"/>
                    <w:bottom w:val="single" w:sz="4" w:space="0" w:color="auto"/>
                    <w:right w:val="single" w:sz="4" w:space="0" w:color="auto"/>
                  </w:tcBorders>
                  <w:shd w:val="clear" w:color="auto" w:fill="auto"/>
                </w:tcPr>
                <w:p w14:paraId="253C1ABD"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Erträgen von</w:t>
                  </w:r>
                </w:p>
              </w:tc>
              <w:tc>
                <w:tcPr>
                  <w:tcW w:w="1079" w:type="dxa"/>
                  <w:tcBorders>
                    <w:left w:val="single" w:sz="4" w:space="0" w:color="auto"/>
                  </w:tcBorders>
                  <w:shd w:val="clear" w:color="auto" w:fill="auto"/>
                </w:tcPr>
                <w:p w14:paraId="0DDA8567"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65.600</w:t>
                  </w:r>
                </w:p>
              </w:tc>
            </w:tr>
            <w:tr w:rsidR="000065AD" w:rsidRPr="008F3317" w14:paraId="3A5523D9" w14:textId="77777777" w:rsidTr="008448EB">
              <w:trPr>
                <w:trHeight w:val="397"/>
              </w:trPr>
              <w:tc>
                <w:tcPr>
                  <w:tcW w:w="2638" w:type="dxa"/>
                  <w:tcBorders>
                    <w:top w:val="single" w:sz="4" w:space="0" w:color="auto"/>
                    <w:left w:val="single" w:sz="4" w:space="0" w:color="auto"/>
                    <w:bottom w:val="single" w:sz="4" w:space="0" w:color="auto"/>
                    <w:right w:val="nil"/>
                  </w:tcBorders>
                  <w:shd w:val="clear" w:color="auto" w:fill="auto"/>
                </w:tcPr>
                <w:p w14:paraId="10DAEE01"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1.2</w:t>
                  </w:r>
                </w:p>
              </w:tc>
              <w:tc>
                <w:tcPr>
                  <w:tcW w:w="3565" w:type="dxa"/>
                  <w:tcBorders>
                    <w:top w:val="single" w:sz="4" w:space="0" w:color="auto"/>
                    <w:left w:val="nil"/>
                    <w:bottom w:val="single" w:sz="4" w:space="0" w:color="auto"/>
                    <w:right w:val="single" w:sz="4" w:space="0" w:color="auto"/>
                  </w:tcBorders>
                  <w:shd w:val="clear" w:color="auto" w:fill="auto"/>
                </w:tcPr>
                <w:p w14:paraId="39E9602D"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Aufwendungen von</w:t>
                  </w:r>
                </w:p>
              </w:tc>
              <w:tc>
                <w:tcPr>
                  <w:tcW w:w="1079" w:type="dxa"/>
                  <w:tcBorders>
                    <w:left w:val="single" w:sz="4" w:space="0" w:color="auto"/>
                  </w:tcBorders>
                  <w:shd w:val="clear" w:color="auto" w:fill="auto"/>
                </w:tcPr>
                <w:p w14:paraId="491B6096"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65.550</w:t>
                  </w:r>
                </w:p>
              </w:tc>
            </w:tr>
            <w:tr w:rsidR="000065AD" w:rsidRPr="008F3317" w14:paraId="02DC05DD" w14:textId="77777777" w:rsidTr="008448EB">
              <w:trPr>
                <w:trHeight w:val="397"/>
              </w:trPr>
              <w:tc>
                <w:tcPr>
                  <w:tcW w:w="2638" w:type="dxa"/>
                  <w:tcBorders>
                    <w:top w:val="single" w:sz="4" w:space="0" w:color="auto"/>
                    <w:left w:val="single" w:sz="4" w:space="0" w:color="auto"/>
                    <w:bottom w:val="single" w:sz="4" w:space="0" w:color="auto"/>
                    <w:right w:val="nil"/>
                  </w:tcBorders>
                  <w:shd w:val="clear" w:color="auto" w:fill="D9D9D9"/>
                </w:tcPr>
                <w:p w14:paraId="6F4D0F00"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1.3</w:t>
                  </w:r>
                </w:p>
              </w:tc>
              <w:tc>
                <w:tcPr>
                  <w:tcW w:w="3565" w:type="dxa"/>
                  <w:tcBorders>
                    <w:top w:val="single" w:sz="4" w:space="0" w:color="auto"/>
                    <w:left w:val="nil"/>
                    <w:bottom w:val="single" w:sz="4" w:space="0" w:color="auto"/>
                    <w:right w:val="single" w:sz="4" w:space="0" w:color="auto"/>
                  </w:tcBorders>
                  <w:shd w:val="clear" w:color="auto" w:fill="D9D9D9"/>
                </w:tcPr>
                <w:p w14:paraId="7A4564AA"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 xml:space="preserve">einem veranschlagten </w:t>
                  </w:r>
                  <w:r w:rsidRPr="008F3317">
                    <w:rPr>
                      <w:rFonts w:eastAsia="Calibri" w:cs="Arial"/>
                      <w:b/>
                      <w:sz w:val="18"/>
                      <w:szCs w:val="18"/>
                    </w:rPr>
                    <w:t>Jahresüberschuss</w:t>
                  </w:r>
                  <w:r w:rsidRPr="008F3317">
                    <w:rPr>
                      <w:rFonts w:eastAsia="Calibri" w:cs="Arial"/>
                      <w:sz w:val="18"/>
                      <w:szCs w:val="18"/>
                    </w:rPr>
                    <w:t xml:space="preserve"> von</w:t>
                  </w:r>
                </w:p>
              </w:tc>
              <w:tc>
                <w:tcPr>
                  <w:tcW w:w="1079" w:type="dxa"/>
                  <w:tcBorders>
                    <w:left w:val="single" w:sz="4" w:space="0" w:color="auto"/>
                  </w:tcBorders>
                  <w:shd w:val="clear" w:color="auto" w:fill="D9D9D9"/>
                </w:tcPr>
                <w:p w14:paraId="5333BCBA"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50</w:t>
                  </w:r>
                </w:p>
              </w:tc>
            </w:tr>
            <w:tr w:rsidR="000065AD" w:rsidRPr="008F3317" w14:paraId="60F97CEE" w14:textId="77777777" w:rsidTr="008448EB">
              <w:trPr>
                <w:trHeight w:val="397"/>
              </w:trPr>
              <w:tc>
                <w:tcPr>
                  <w:tcW w:w="2638" w:type="dxa"/>
                  <w:tcBorders>
                    <w:top w:val="single" w:sz="4" w:space="0" w:color="auto"/>
                    <w:left w:val="single" w:sz="4" w:space="0" w:color="auto"/>
                    <w:bottom w:val="single" w:sz="4" w:space="0" w:color="auto"/>
                    <w:right w:val="nil"/>
                  </w:tcBorders>
                  <w:shd w:val="clear" w:color="auto" w:fill="auto"/>
                </w:tcPr>
                <w:p w14:paraId="4DD99E0A"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2.</w:t>
                  </w:r>
                </w:p>
              </w:tc>
              <w:tc>
                <w:tcPr>
                  <w:tcW w:w="3565" w:type="dxa"/>
                  <w:tcBorders>
                    <w:top w:val="single" w:sz="4" w:space="0" w:color="auto"/>
                    <w:left w:val="nil"/>
                    <w:bottom w:val="single" w:sz="4" w:space="0" w:color="auto"/>
                    <w:right w:val="single" w:sz="4" w:space="0" w:color="auto"/>
                  </w:tcBorders>
                  <w:shd w:val="clear" w:color="auto" w:fill="auto"/>
                </w:tcPr>
                <w:p w14:paraId="3090CCAA"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 xml:space="preserve">Im </w:t>
                  </w:r>
                  <w:r w:rsidRPr="008F3317">
                    <w:rPr>
                      <w:rFonts w:eastAsia="Calibri" w:cs="Arial"/>
                      <w:b/>
                      <w:sz w:val="18"/>
                      <w:szCs w:val="18"/>
                    </w:rPr>
                    <w:t>Liquiditätsplan</w:t>
                  </w:r>
                  <w:r w:rsidRPr="008F3317">
                    <w:rPr>
                      <w:rFonts w:eastAsia="Calibri" w:cs="Arial"/>
                      <w:sz w:val="18"/>
                      <w:szCs w:val="18"/>
                    </w:rPr>
                    <w:t xml:space="preserve"> mit</w:t>
                  </w:r>
                </w:p>
              </w:tc>
              <w:tc>
                <w:tcPr>
                  <w:tcW w:w="1079" w:type="dxa"/>
                  <w:tcBorders>
                    <w:left w:val="single" w:sz="4" w:space="0" w:color="auto"/>
                  </w:tcBorders>
                  <w:shd w:val="clear" w:color="auto" w:fill="auto"/>
                </w:tcPr>
                <w:p w14:paraId="3E0856DF" w14:textId="77777777" w:rsidR="000065AD" w:rsidRPr="008F3317" w:rsidRDefault="000065AD" w:rsidP="00BF4F83">
                  <w:pPr>
                    <w:framePr w:hSpace="141" w:wrap="around" w:vAnchor="text" w:hAnchor="text" w:y="1"/>
                    <w:ind w:left="37"/>
                    <w:suppressOverlap/>
                    <w:rPr>
                      <w:rFonts w:eastAsia="Calibri" w:cs="Arial"/>
                      <w:sz w:val="18"/>
                      <w:szCs w:val="18"/>
                    </w:rPr>
                  </w:pPr>
                </w:p>
              </w:tc>
            </w:tr>
            <w:tr w:rsidR="000065AD" w:rsidRPr="008F3317" w14:paraId="5C4B6286" w14:textId="77777777" w:rsidTr="008448EB">
              <w:trPr>
                <w:trHeight w:val="397"/>
              </w:trPr>
              <w:tc>
                <w:tcPr>
                  <w:tcW w:w="2638" w:type="dxa"/>
                  <w:tcBorders>
                    <w:top w:val="single" w:sz="4" w:space="0" w:color="auto"/>
                    <w:left w:val="single" w:sz="4" w:space="0" w:color="auto"/>
                    <w:bottom w:val="single" w:sz="4" w:space="0" w:color="auto"/>
                    <w:right w:val="nil"/>
                  </w:tcBorders>
                  <w:shd w:val="clear" w:color="auto" w:fill="auto"/>
                </w:tcPr>
                <w:p w14:paraId="5E3AA115"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2.1</w:t>
                  </w:r>
                </w:p>
              </w:tc>
              <w:tc>
                <w:tcPr>
                  <w:tcW w:w="3565" w:type="dxa"/>
                  <w:tcBorders>
                    <w:top w:val="single" w:sz="4" w:space="0" w:color="auto"/>
                    <w:left w:val="nil"/>
                    <w:bottom w:val="single" w:sz="4" w:space="0" w:color="auto"/>
                    <w:right w:val="single" w:sz="4" w:space="0" w:color="auto"/>
                  </w:tcBorders>
                  <w:shd w:val="clear" w:color="auto" w:fill="auto"/>
                </w:tcPr>
                <w:p w14:paraId="0A428EAE"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Einzahlungen aus lfd. Geschäftstätigkeit von</w:t>
                  </w:r>
                </w:p>
              </w:tc>
              <w:tc>
                <w:tcPr>
                  <w:tcW w:w="1079" w:type="dxa"/>
                  <w:tcBorders>
                    <w:left w:val="single" w:sz="4" w:space="0" w:color="auto"/>
                  </w:tcBorders>
                  <w:shd w:val="clear" w:color="auto" w:fill="auto"/>
                </w:tcPr>
                <w:p w14:paraId="366859D7"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63.500</w:t>
                  </w:r>
                </w:p>
              </w:tc>
            </w:tr>
            <w:tr w:rsidR="000065AD" w:rsidRPr="008F3317" w14:paraId="507D157F" w14:textId="77777777" w:rsidTr="008448EB">
              <w:trPr>
                <w:trHeight w:val="397"/>
              </w:trPr>
              <w:tc>
                <w:tcPr>
                  <w:tcW w:w="2638" w:type="dxa"/>
                  <w:tcBorders>
                    <w:top w:val="single" w:sz="4" w:space="0" w:color="auto"/>
                    <w:left w:val="single" w:sz="4" w:space="0" w:color="auto"/>
                    <w:bottom w:val="single" w:sz="4" w:space="0" w:color="auto"/>
                    <w:right w:val="nil"/>
                  </w:tcBorders>
                  <w:shd w:val="clear" w:color="auto" w:fill="auto"/>
                </w:tcPr>
                <w:p w14:paraId="530F8B37"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2.2</w:t>
                  </w:r>
                </w:p>
              </w:tc>
              <w:tc>
                <w:tcPr>
                  <w:tcW w:w="3565" w:type="dxa"/>
                  <w:tcBorders>
                    <w:top w:val="single" w:sz="4" w:space="0" w:color="auto"/>
                    <w:left w:val="nil"/>
                    <w:bottom w:val="single" w:sz="4" w:space="0" w:color="auto"/>
                    <w:right w:val="single" w:sz="4" w:space="0" w:color="auto"/>
                  </w:tcBorders>
                  <w:shd w:val="clear" w:color="auto" w:fill="auto"/>
                </w:tcPr>
                <w:p w14:paraId="165CA356"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Auszahlungen aus lfd. Geschäftstätigkeit von</w:t>
                  </w:r>
                </w:p>
              </w:tc>
              <w:tc>
                <w:tcPr>
                  <w:tcW w:w="1079" w:type="dxa"/>
                  <w:tcBorders>
                    <w:left w:val="single" w:sz="4" w:space="0" w:color="auto"/>
                  </w:tcBorders>
                  <w:shd w:val="clear" w:color="auto" w:fill="auto"/>
                </w:tcPr>
                <w:p w14:paraId="7AF2D25C"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54.600</w:t>
                  </w:r>
                </w:p>
              </w:tc>
            </w:tr>
            <w:tr w:rsidR="000065AD" w:rsidRPr="008F3317" w14:paraId="130BBC8D" w14:textId="77777777" w:rsidTr="008448EB">
              <w:trPr>
                <w:trHeight w:val="397"/>
              </w:trPr>
              <w:tc>
                <w:tcPr>
                  <w:tcW w:w="2638" w:type="dxa"/>
                  <w:tcBorders>
                    <w:top w:val="single" w:sz="4" w:space="0" w:color="auto"/>
                    <w:left w:val="single" w:sz="4" w:space="0" w:color="auto"/>
                    <w:bottom w:val="single" w:sz="4" w:space="0" w:color="auto"/>
                    <w:right w:val="nil"/>
                  </w:tcBorders>
                  <w:shd w:val="clear" w:color="auto" w:fill="D9D9D9"/>
                </w:tcPr>
                <w:p w14:paraId="69AE8F90"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2.3</w:t>
                  </w:r>
                </w:p>
              </w:tc>
              <w:tc>
                <w:tcPr>
                  <w:tcW w:w="3565" w:type="dxa"/>
                  <w:tcBorders>
                    <w:top w:val="single" w:sz="4" w:space="0" w:color="auto"/>
                    <w:left w:val="nil"/>
                    <w:bottom w:val="single" w:sz="4" w:space="0" w:color="auto"/>
                    <w:right w:val="single" w:sz="4" w:space="0" w:color="auto"/>
                  </w:tcBorders>
                  <w:shd w:val="clear" w:color="auto" w:fill="D9D9D9"/>
                </w:tcPr>
                <w:p w14:paraId="68C66CC3"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 xml:space="preserve">Einem </w:t>
                  </w:r>
                  <w:r w:rsidRPr="008F3317">
                    <w:rPr>
                      <w:rFonts w:eastAsia="Calibri" w:cs="Arial"/>
                      <w:b/>
                      <w:sz w:val="18"/>
                      <w:szCs w:val="18"/>
                    </w:rPr>
                    <w:t>Zahlungsmittelüberschuss</w:t>
                  </w:r>
                  <w:r w:rsidRPr="008F3317">
                    <w:rPr>
                      <w:rFonts w:eastAsia="Calibri" w:cs="Arial"/>
                      <w:sz w:val="18"/>
                      <w:szCs w:val="18"/>
                    </w:rPr>
                    <w:t xml:space="preserve"> aus lfd. Geschäftstätigkeit von (Saldo aus 2.1 und 2.2)</w:t>
                  </w:r>
                </w:p>
              </w:tc>
              <w:tc>
                <w:tcPr>
                  <w:tcW w:w="1079" w:type="dxa"/>
                  <w:tcBorders>
                    <w:left w:val="single" w:sz="4" w:space="0" w:color="auto"/>
                  </w:tcBorders>
                  <w:shd w:val="clear" w:color="auto" w:fill="D9D9D9"/>
                </w:tcPr>
                <w:p w14:paraId="1F4772CC"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8.900</w:t>
                  </w:r>
                </w:p>
              </w:tc>
            </w:tr>
            <w:tr w:rsidR="000065AD" w:rsidRPr="008F3317" w14:paraId="28F58CFF" w14:textId="77777777" w:rsidTr="008448EB">
              <w:trPr>
                <w:trHeight w:val="397"/>
              </w:trPr>
              <w:tc>
                <w:tcPr>
                  <w:tcW w:w="2638" w:type="dxa"/>
                  <w:tcBorders>
                    <w:top w:val="single" w:sz="4" w:space="0" w:color="auto"/>
                    <w:left w:val="single" w:sz="4" w:space="0" w:color="auto"/>
                    <w:bottom w:val="single" w:sz="4" w:space="0" w:color="auto"/>
                    <w:right w:val="nil"/>
                  </w:tcBorders>
                  <w:shd w:val="clear" w:color="auto" w:fill="auto"/>
                </w:tcPr>
                <w:p w14:paraId="444D28CA"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2.4</w:t>
                  </w:r>
                </w:p>
              </w:tc>
              <w:tc>
                <w:tcPr>
                  <w:tcW w:w="3565" w:type="dxa"/>
                  <w:tcBorders>
                    <w:top w:val="single" w:sz="4" w:space="0" w:color="auto"/>
                    <w:left w:val="nil"/>
                    <w:bottom w:val="single" w:sz="4" w:space="0" w:color="auto"/>
                    <w:right w:val="single" w:sz="4" w:space="0" w:color="auto"/>
                  </w:tcBorders>
                  <w:shd w:val="clear" w:color="auto" w:fill="auto"/>
                </w:tcPr>
                <w:p w14:paraId="5F22B6BB"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Einzahlungen aus Investitionstätigkeit von</w:t>
                  </w:r>
                </w:p>
              </w:tc>
              <w:tc>
                <w:tcPr>
                  <w:tcW w:w="1079" w:type="dxa"/>
                  <w:tcBorders>
                    <w:left w:val="single" w:sz="4" w:space="0" w:color="auto"/>
                  </w:tcBorders>
                  <w:shd w:val="clear" w:color="auto" w:fill="auto"/>
                </w:tcPr>
                <w:p w14:paraId="51C90C9C"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0</w:t>
                  </w:r>
                </w:p>
              </w:tc>
            </w:tr>
            <w:tr w:rsidR="000065AD" w:rsidRPr="008F3317" w14:paraId="707DCC99" w14:textId="77777777" w:rsidTr="008448EB">
              <w:trPr>
                <w:trHeight w:val="397"/>
              </w:trPr>
              <w:tc>
                <w:tcPr>
                  <w:tcW w:w="2638" w:type="dxa"/>
                  <w:tcBorders>
                    <w:top w:val="single" w:sz="4" w:space="0" w:color="auto"/>
                    <w:left w:val="single" w:sz="4" w:space="0" w:color="auto"/>
                    <w:bottom w:val="single" w:sz="4" w:space="0" w:color="auto"/>
                    <w:right w:val="nil"/>
                  </w:tcBorders>
                  <w:shd w:val="clear" w:color="auto" w:fill="auto"/>
                </w:tcPr>
                <w:p w14:paraId="6F2EE1AF"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2.5</w:t>
                  </w:r>
                </w:p>
              </w:tc>
              <w:tc>
                <w:tcPr>
                  <w:tcW w:w="3565" w:type="dxa"/>
                  <w:tcBorders>
                    <w:top w:val="single" w:sz="4" w:space="0" w:color="auto"/>
                    <w:left w:val="nil"/>
                    <w:bottom w:val="single" w:sz="4" w:space="0" w:color="auto"/>
                    <w:right w:val="single" w:sz="4" w:space="0" w:color="auto"/>
                  </w:tcBorders>
                  <w:shd w:val="clear" w:color="auto" w:fill="auto"/>
                </w:tcPr>
                <w:p w14:paraId="7494E89D"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Auszahlungen aus Investitionstätigkeit von</w:t>
                  </w:r>
                </w:p>
              </w:tc>
              <w:tc>
                <w:tcPr>
                  <w:tcW w:w="1079" w:type="dxa"/>
                  <w:tcBorders>
                    <w:left w:val="single" w:sz="4" w:space="0" w:color="auto"/>
                  </w:tcBorders>
                  <w:shd w:val="clear" w:color="auto" w:fill="auto"/>
                </w:tcPr>
                <w:p w14:paraId="0FACBA8F"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4.000</w:t>
                  </w:r>
                </w:p>
              </w:tc>
            </w:tr>
            <w:tr w:rsidR="000065AD" w:rsidRPr="008F3317" w14:paraId="75EC2572" w14:textId="77777777" w:rsidTr="008448EB">
              <w:trPr>
                <w:trHeight w:val="397"/>
              </w:trPr>
              <w:tc>
                <w:tcPr>
                  <w:tcW w:w="2638" w:type="dxa"/>
                  <w:tcBorders>
                    <w:top w:val="single" w:sz="4" w:space="0" w:color="auto"/>
                    <w:left w:val="single" w:sz="4" w:space="0" w:color="auto"/>
                    <w:bottom w:val="single" w:sz="4" w:space="0" w:color="auto"/>
                    <w:right w:val="nil"/>
                  </w:tcBorders>
                  <w:shd w:val="clear" w:color="auto" w:fill="D9D9D9"/>
                </w:tcPr>
                <w:p w14:paraId="251F02D1"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2.6</w:t>
                  </w:r>
                </w:p>
              </w:tc>
              <w:tc>
                <w:tcPr>
                  <w:tcW w:w="3565" w:type="dxa"/>
                  <w:tcBorders>
                    <w:top w:val="single" w:sz="4" w:space="0" w:color="auto"/>
                    <w:left w:val="nil"/>
                    <w:bottom w:val="single" w:sz="4" w:space="0" w:color="auto"/>
                    <w:right w:val="single" w:sz="4" w:space="0" w:color="auto"/>
                  </w:tcBorders>
                  <w:shd w:val="clear" w:color="auto" w:fill="D9D9D9"/>
                </w:tcPr>
                <w:p w14:paraId="31BBE1DF"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 xml:space="preserve">einem veranschlagten </w:t>
                  </w:r>
                  <w:r w:rsidRPr="008F3317">
                    <w:rPr>
                      <w:rFonts w:eastAsia="Calibri" w:cs="Arial"/>
                      <w:b/>
                      <w:sz w:val="18"/>
                      <w:szCs w:val="18"/>
                    </w:rPr>
                    <w:t>Finanzierungsmittelüberschuss</w:t>
                  </w:r>
                  <w:r w:rsidRPr="008F3317">
                    <w:rPr>
                      <w:rFonts w:eastAsia="Calibri" w:cs="Arial"/>
                      <w:sz w:val="18"/>
                      <w:szCs w:val="18"/>
                    </w:rPr>
                    <w:t xml:space="preserve"> aus Investitionstätigkeit (Saldo aus 2.4 und 2.5)</w:t>
                  </w:r>
                </w:p>
              </w:tc>
              <w:tc>
                <w:tcPr>
                  <w:tcW w:w="1079" w:type="dxa"/>
                  <w:tcBorders>
                    <w:left w:val="single" w:sz="4" w:space="0" w:color="auto"/>
                  </w:tcBorders>
                  <w:shd w:val="clear" w:color="auto" w:fill="D9D9D9"/>
                </w:tcPr>
                <w:p w14:paraId="0FD4E89A"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4.000</w:t>
                  </w:r>
                </w:p>
              </w:tc>
            </w:tr>
            <w:tr w:rsidR="000065AD" w:rsidRPr="008F3317" w14:paraId="407B904D" w14:textId="77777777" w:rsidTr="008448EB">
              <w:trPr>
                <w:trHeight w:val="397"/>
              </w:trPr>
              <w:tc>
                <w:tcPr>
                  <w:tcW w:w="2638" w:type="dxa"/>
                  <w:tcBorders>
                    <w:top w:val="single" w:sz="4" w:space="0" w:color="auto"/>
                    <w:left w:val="single" w:sz="4" w:space="0" w:color="auto"/>
                    <w:bottom w:val="single" w:sz="4" w:space="0" w:color="auto"/>
                    <w:right w:val="nil"/>
                  </w:tcBorders>
                  <w:shd w:val="clear" w:color="auto" w:fill="auto"/>
                </w:tcPr>
                <w:p w14:paraId="7F658DE2"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2.7</w:t>
                  </w:r>
                </w:p>
              </w:tc>
              <w:tc>
                <w:tcPr>
                  <w:tcW w:w="3565" w:type="dxa"/>
                  <w:tcBorders>
                    <w:top w:val="single" w:sz="4" w:space="0" w:color="auto"/>
                    <w:left w:val="nil"/>
                    <w:bottom w:val="single" w:sz="4" w:space="0" w:color="auto"/>
                    <w:right w:val="single" w:sz="4" w:space="0" w:color="auto"/>
                  </w:tcBorders>
                  <w:shd w:val="clear" w:color="auto" w:fill="auto"/>
                </w:tcPr>
                <w:p w14:paraId="76010086"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 xml:space="preserve">einem veranschlagten </w:t>
                  </w:r>
                  <w:r w:rsidRPr="008F3317">
                    <w:rPr>
                      <w:rFonts w:eastAsia="Calibri" w:cs="Arial"/>
                      <w:b/>
                      <w:sz w:val="18"/>
                      <w:szCs w:val="18"/>
                    </w:rPr>
                    <w:t>Finanzierungsmittelüberschuss</w:t>
                  </w:r>
                  <w:r w:rsidRPr="008F3317">
                    <w:rPr>
                      <w:rFonts w:eastAsia="Calibri" w:cs="Arial"/>
                      <w:sz w:val="18"/>
                      <w:szCs w:val="18"/>
                    </w:rPr>
                    <w:t xml:space="preserve"> (Saldo aus 2.3 und 2.6)</w:t>
                  </w:r>
                </w:p>
              </w:tc>
              <w:tc>
                <w:tcPr>
                  <w:tcW w:w="1079" w:type="dxa"/>
                  <w:tcBorders>
                    <w:left w:val="single" w:sz="4" w:space="0" w:color="auto"/>
                  </w:tcBorders>
                  <w:shd w:val="clear" w:color="auto" w:fill="auto"/>
                </w:tcPr>
                <w:p w14:paraId="1F7E0466"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4.900</w:t>
                  </w:r>
                </w:p>
              </w:tc>
            </w:tr>
            <w:tr w:rsidR="000065AD" w:rsidRPr="008F3317" w14:paraId="7EC69A2E" w14:textId="77777777" w:rsidTr="008448EB">
              <w:trPr>
                <w:trHeight w:val="397"/>
              </w:trPr>
              <w:tc>
                <w:tcPr>
                  <w:tcW w:w="2638" w:type="dxa"/>
                  <w:tcBorders>
                    <w:top w:val="single" w:sz="4" w:space="0" w:color="auto"/>
                    <w:left w:val="single" w:sz="4" w:space="0" w:color="auto"/>
                    <w:bottom w:val="single" w:sz="4" w:space="0" w:color="auto"/>
                    <w:right w:val="nil"/>
                  </w:tcBorders>
                  <w:shd w:val="clear" w:color="auto" w:fill="auto"/>
                </w:tcPr>
                <w:p w14:paraId="5F5BAC3E"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2.8</w:t>
                  </w:r>
                </w:p>
              </w:tc>
              <w:tc>
                <w:tcPr>
                  <w:tcW w:w="3565" w:type="dxa"/>
                  <w:tcBorders>
                    <w:top w:val="single" w:sz="4" w:space="0" w:color="auto"/>
                    <w:left w:val="nil"/>
                    <w:bottom w:val="single" w:sz="4" w:space="0" w:color="auto"/>
                    <w:right w:val="single" w:sz="4" w:space="0" w:color="auto"/>
                  </w:tcBorders>
                  <w:shd w:val="clear" w:color="auto" w:fill="auto"/>
                </w:tcPr>
                <w:p w14:paraId="5AEBB14C"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Einzahlungen aus Finanzierungstätigkeit von</w:t>
                  </w:r>
                </w:p>
              </w:tc>
              <w:tc>
                <w:tcPr>
                  <w:tcW w:w="1079" w:type="dxa"/>
                  <w:tcBorders>
                    <w:left w:val="single" w:sz="4" w:space="0" w:color="auto"/>
                  </w:tcBorders>
                  <w:shd w:val="clear" w:color="auto" w:fill="auto"/>
                </w:tcPr>
                <w:p w14:paraId="1EFD843B"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4.000</w:t>
                  </w:r>
                </w:p>
              </w:tc>
            </w:tr>
            <w:tr w:rsidR="000065AD" w:rsidRPr="008F3317" w14:paraId="7050B82A" w14:textId="77777777" w:rsidTr="008448EB">
              <w:trPr>
                <w:trHeight w:val="397"/>
              </w:trPr>
              <w:tc>
                <w:tcPr>
                  <w:tcW w:w="2638" w:type="dxa"/>
                  <w:tcBorders>
                    <w:top w:val="single" w:sz="4" w:space="0" w:color="auto"/>
                    <w:left w:val="single" w:sz="4" w:space="0" w:color="auto"/>
                    <w:bottom w:val="single" w:sz="4" w:space="0" w:color="auto"/>
                    <w:right w:val="nil"/>
                  </w:tcBorders>
                  <w:shd w:val="clear" w:color="auto" w:fill="auto"/>
                </w:tcPr>
                <w:p w14:paraId="2415D33E"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2.9</w:t>
                  </w:r>
                </w:p>
              </w:tc>
              <w:tc>
                <w:tcPr>
                  <w:tcW w:w="3565" w:type="dxa"/>
                  <w:tcBorders>
                    <w:top w:val="single" w:sz="4" w:space="0" w:color="auto"/>
                    <w:left w:val="nil"/>
                    <w:bottom w:val="single" w:sz="4" w:space="0" w:color="auto"/>
                    <w:right w:val="single" w:sz="4" w:space="0" w:color="auto"/>
                  </w:tcBorders>
                  <w:shd w:val="clear" w:color="auto" w:fill="auto"/>
                </w:tcPr>
                <w:p w14:paraId="7455C72A"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Auszahlungen aus Finanzierungstätigkeit von</w:t>
                  </w:r>
                </w:p>
              </w:tc>
              <w:tc>
                <w:tcPr>
                  <w:tcW w:w="1079" w:type="dxa"/>
                  <w:tcBorders>
                    <w:left w:val="single" w:sz="4" w:space="0" w:color="auto"/>
                  </w:tcBorders>
                  <w:shd w:val="clear" w:color="auto" w:fill="auto"/>
                </w:tcPr>
                <w:p w14:paraId="19C687B4"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12.650</w:t>
                  </w:r>
                </w:p>
              </w:tc>
            </w:tr>
            <w:tr w:rsidR="000065AD" w:rsidRPr="008F3317" w14:paraId="7E04EE32" w14:textId="77777777" w:rsidTr="008448EB">
              <w:trPr>
                <w:trHeight w:val="397"/>
              </w:trPr>
              <w:tc>
                <w:tcPr>
                  <w:tcW w:w="2638" w:type="dxa"/>
                  <w:tcBorders>
                    <w:top w:val="single" w:sz="4" w:space="0" w:color="auto"/>
                    <w:left w:val="single" w:sz="4" w:space="0" w:color="auto"/>
                    <w:bottom w:val="single" w:sz="4" w:space="0" w:color="auto"/>
                    <w:right w:val="nil"/>
                  </w:tcBorders>
                  <w:shd w:val="clear" w:color="auto" w:fill="D9D9D9"/>
                </w:tcPr>
                <w:p w14:paraId="63B610CD"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2.10</w:t>
                  </w:r>
                </w:p>
              </w:tc>
              <w:tc>
                <w:tcPr>
                  <w:tcW w:w="3565" w:type="dxa"/>
                  <w:tcBorders>
                    <w:top w:val="single" w:sz="4" w:space="0" w:color="auto"/>
                    <w:left w:val="nil"/>
                    <w:bottom w:val="single" w:sz="4" w:space="0" w:color="auto"/>
                    <w:right w:val="single" w:sz="4" w:space="0" w:color="auto"/>
                  </w:tcBorders>
                  <w:shd w:val="clear" w:color="auto" w:fill="D9D9D9"/>
                </w:tcPr>
                <w:p w14:paraId="5AAF77E4"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 xml:space="preserve">einem veranschlagten </w:t>
                  </w:r>
                  <w:r w:rsidRPr="008F3317">
                    <w:rPr>
                      <w:rFonts w:eastAsia="Calibri" w:cs="Arial"/>
                      <w:b/>
                      <w:sz w:val="18"/>
                      <w:szCs w:val="18"/>
                    </w:rPr>
                    <w:t>Finanzierungsmittelbedarf</w:t>
                  </w:r>
                  <w:r w:rsidRPr="008F3317">
                    <w:rPr>
                      <w:rFonts w:eastAsia="Calibri" w:cs="Arial"/>
                      <w:sz w:val="18"/>
                      <w:szCs w:val="18"/>
                    </w:rPr>
                    <w:t xml:space="preserve"> aus Finanzierungstätigkeit von</w:t>
                  </w:r>
                </w:p>
              </w:tc>
              <w:tc>
                <w:tcPr>
                  <w:tcW w:w="1079" w:type="dxa"/>
                  <w:tcBorders>
                    <w:left w:val="single" w:sz="4" w:space="0" w:color="auto"/>
                  </w:tcBorders>
                  <w:shd w:val="clear" w:color="auto" w:fill="D9D9D9"/>
                </w:tcPr>
                <w:p w14:paraId="1897437E"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8.650</w:t>
                  </w:r>
                </w:p>
              </w:tc>
            </w:tr>
            <w:tr w:rsidR="000065AD" w:rsidRPr="008F3317" w14:paraId="51BCCE8A" w14:textId="77777777" w:rsidTr="00BF4F83">
              <w:trPr>
                <w:trHeight w:val="397"/>
              </w:trPr>
              <w:tc>
                <w:tcPr>
                  <w:tcW w:w="2638" w:type="dxa"/>
                  <w:tcBorders>
                    <w:top w:val="single" w:sz="4" w:space="0" w:color="auto"/>
                    <w:left w:val="single" w:sz="4" w:space="0" w:color="auto"/>
                    <w:bottom w:val="single" w:sz="4" w:space="0" w:color="auto"/>
                    <w:right w:val="nil"/>
                  </w:tcBorders>
                  <w:shd w:val="clear" w:color="auto" w:fill="D9D9D9"/>
                </w:tcPr>
                <w:p w14:paraId="1E32E190"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2.11</w:t>
                  </w:r>
                </w:p>
              </w:tc>
              <w:tc>
                <w:tcPr>
                  <w:tcW w:w="3565" w:type="dxa"/>
                  <w:tcBorders>
                    <w:top w:val="single" w:sz="4" w:space="0" w:color="auto"/>
                    <w:left w:val="nil"/>
                    <w:bottom w:val="single" w:sz="4" w:space="0" w:color="auto"/>
                    <w:right w:val="single" w:sz="4" w:space="0" w:color="auto"/>
                  </w:tcBorders>
                  <w:shd w:val="clear" w:color="auto" w:fill="D9D9D9"/>
                </w:tcPr>
                <w:p w14:paraId="21040C49"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 xml:space="preserve">einer veranschlagten </w:t>
                  </w:r>
                  <w:r w:rsidRPr="008F3317">
                    <w:rPr>
                      <w:rFonts w:eastAsia="Calibri" w:cs="Arial"/>
                      <w:b/>
                      <w:sz w:val="18"/>
                      <w:szCs w:val="18"/>
                    </w:rPr>
                    <w:t>Änderung des Finanzierungsmittelbestandes</w:t>
                  </w:r>
                  <w:r w:rsidRPr="008F3317">
                    <w:rPr>
                      <w:rFonts w:eastAsia="Calibri" w:cs="Arial"/>
                      <w:sz w:val="18"/>
                      <w:szCs w:val="18"/>
                    </w:rPr>
                    <w:t xml:space="preserve"> von (Saldo aus 2.7 und 2.10)</w:t>
                  </w:r>
                </w:p>
              </w:tc>
              <w:tc>
                <w:tcPr>
                  <w:tcW w:w="1079" w:type="dxa"/>
                  <w:tcBorders>
                    <w:left w:val="single" w:sz="4" w:space="0" w:color="auto"/>
                    <w:bottom w:val="single" w:sz="4" w:space="0" w:color="auto"/>
                  </w:tcBorders>
                  <w:shd w:val="clear" w:color="auto" w:fill="D9D9D9"/>
                </w:tcPr>
                <w:p w14:paraId="3357FE20" w14:textId="77777777" w:rsidR="000065AD" w:rsidRPr="008F3317" w:rsidRDefault="000065AD" w:rsidP="00BF4F83">
                  <w:pPr>
                    <w:framePr w:hSpace="141" w:wrap="around" w:vAnchor="text" w:hAnchor="text" w:y="1"/>
                    <w:ind w:left="37"/>
                    <w:suppressOverlap/>
                    <w:rPr>
                      <w:rFonts w:eastAsia="Calibri" w:cs="Arial"/>
                      <w:sz w:val="18"/>
                      <w:szCs w:val="18"/>
                    </w:rPr>
                  </w:pPr>
                  <w:r w:rsidRPr="008F3317">
                    <w:rPr>
                      <w:rFonts w:eastAsia="Calibri" w:cs="Arial"/>
                      <w:sz w:val="18"/>
                      <w:szCs w:val="18"/>
                    </w:rPr>
                    <w:t>-3.750</w:t>
                  </w:r>
                </w:p>
              </w:tc>
            </w:tr>
            <w:tr w:rsidR="005006D7" w:rsidRPr="008F3317" w14:paraId="3228AF6B" w14:textId="77777777" w:rsidTr="00BF4F83">
              <w:trPr>
                <w:trHeight w:val="397"/>
              </w:trPr>
              <w:tc>
                <w:tcPr>
                  <w:tcW w:w="2638" w:type="dxa"/>
                  <w:tcBorders>
                    <w:top w:val="single" w:sz="4" w:space="0" w:color="auto"/>
                    <w:left w:val="single" w:sz="4" w:space="0" w:color="auto"/>
                    <w:bottom w:val="single" w:sz="4" w:space="0" w:color="auto"/>
                    <w:right w:val="nil"/>
                  </w:tcBorders>
                  <w:shd w:val="clear" w:color="auto" w:fill="D9D9D9"/>
                </w:tcPr>
                <w:p w14:paraId="534C77D2" w14:textId="77777777" w:rsidR="005006D7" w:rsidRPr="008F3317" w:rsidRDefault="005006D7" w:rsidP="00BF4F83">
                  <w:pPr>
                    <w:framePr w:hSpace="141" w:wrap="around" w:vAnchor="text" w:hAnchor="text" w:y="1"/>
                    <w:suppressOverlap/>
                    <w:rPr>
                      <w:rFonts w:eastAsia="Calibri" w:cs="Arial"/>
                      <w:sz w:val="18"/>
                      <w:szCs w:val="18"/>
                    </w:rPr>
                  </w:pPr>
                  <w:r w:rsidRPr="008F3317">
                    <w:rPr>
                      <w:rFonts w:eastAsia="Calibri" w:cs="Arial"/>
                      <w:sz w:val="18"/>
                      <w:szCs w:val="18"/>
                    </w:rPr>
                    <w:t>3.</w:t>
                  </w:r>
                </w:p>
              </w:tc>
              <w:tc>
                <w:tcPr>
                  <w:tcW w:w="3565" w:type="dxa"/>
                  <w:tcBorders>
                    <w:top w:val="single" w:sz="4" w:space="0" w:color="auto"/>
                    <w:left w:val="nil"/>
                    <w:bottom w:val="single" w:sz="4" w:space="0" w:color="auto"/>
                    <w:right w:val="single" w:sz="4" w:space="0" w:color="auto"/>
                  </w:tcBorders>
                  <w:shd w:val="clear" w:color="auto" w:fill="D9D9D9"/>
                </w:tcPr>
                <w:p w14:paraId="379D9E83" w14:textId="77777777" w:rsidR="005006D7" w:rsidRPr="008F3317" w:rsidRDefault="005006D7" w:rsidP="00BF4F83">
                  <w:pPr>
                    <w:framePr w:hSpace="141" w:wrap="around" w:vAnchor="text" w:hAnchor="text" w:y="1"/>
                    <w:suppressOverlap/>
                    <w:rPr>
                      <w:rFonts w:eastAsia="Calibri" w:cs="Arial"/>
                      <w:sz w:val="18"/>
                      <w:szCs w:val="18"/>
                    </w:rPr>
                  </w:pPr>
                  <w:r w:rsidRPr="008F3317">
                    <w:rPr>
                      <w:rFonts w:eastAsia="Calibri" w:cs="Arial"/>
                      <w:sz w:val="18"/>
                      <w:szCs w:val="18"/>
                    </w:rPr>
                    <w:t>Die Kreditermächtigung für Kredite von Dritten wird festgesetzt auf</w:t>
                  </w:r>
                </w:p>
              </w:tc>
              <w:tc>
                <w:tcPr>
                  <w:tcW w:w="1079" w:type="dxa"/>
                  <w:tcBorders>
                    <w:left w:val="single" w:sz="4" w:space="0" w:color="auto"/>
                    <w:bottom w:val="single" w:sz="4" w:space="0" w:color="auto"/>
                  </w:tcBorders>
                  <w:shd w:val="clear" w:color="auto" w:fill="D9D9D9"/>
                </w:tcPr>
                <w:p w14:paraId="34D6DEA8" w14:textId="77777777" w:rsidR="005006D7" w:rsidRPr="008F3317" w:rsidRDefault="005006D7" w:rsidP="00BF4F83">
                  <w:pPr>
                    <w:framePr w:hSpace="141" w:wrap="around" w:vAnchor="text" w:hAnchor="text" w:y="1"/>
                    <w:ind w:left="37"/>
                    <w:suppressOverlap/>
                    <w:rPr>
                      <w:rFonts w:eastAsia="Calibri" w:cs="Arial"/>
                      <w:sz w:val="18"/>
                      <w:szCs w:val="18"/>
                    </w:rPr>
                  </w:pPr>
                  <w:r>
                    <w:rPr>
                      <w:rFonts w:eastAsia="Calibri" w:cs="Arial"/>
                      <w:sz w:val="18"/>
                      <w:szCs w:val="18"/>
                    </w:rPr>
                    <w:t>0</w:t>
                  </w:r>
                </w:p>
              </w:tc>
            </w:tr>
          </w:tbl>
          <w:p w14:paraId="08C7A9C7" w14:textId="77777777" w:rsidR="005006D7" w:rsidRDefault="005006D7" w:rsidP="005006D7">
            <w:pPr>
              <w:pStyle w:val="StandardtextAnlagen"/>
              <w:rPr>
                <w:rFonts w:eastAsia="Calibri"/>
                <w:snapToGrid w:val="0"/>
                <w:sz w:val="18"/>
                <w:szCs w:val="18"/>
                <w:lang w:eastAsia="en-US"/>
              </w:rPr>
            </w:pPr>
          </w:p>
          <w:p w14:paraId="6EC8DF14" w14:textId="77777777" w:rsidR="00926877" w:rsidRPr="008F3317" w:rsidRDefault="00926877" w:rsidP="00E44E40">
            <w:pPr>
              <w:pStyle w:val="StandardtextAnlagen"/>
              <w:tabs>
                <w:tab w:val="left" w:pos="7266"/>
              </w:tabs>
              <w:ind w:left="37"/>
              <w:rPr>
                <w:rFonts w:eastAsia="Calibri"/>
                <w:snapToGrid w:val="0"/>
                <w:sz w:val="18"/>
                <w:szCs w:val="18"/>
                <w:lang w:eastAsia="en-US"/>
              </w:rPr>
            </w:pPr>
            <w:r w:rsidRPr="008F3317">
              <w:rPr>
                <w:rFonts w:eastAsia="Calibri"/>
                <w:snapToGrid w:val="0"/>
                <w:sz w:val="18"/>
                <w:szCs w:val="18"/>
                <w:lang w:eastAsia="en-US"/>
              </w:rPr>
              <w:t xml:space="preserve">4. </w:t>
            </w:r>
            <w:r w:rsidRPr="008F3317">
              <w:rPr>
                <w:rFonts w:eastAsia="Calibri"/>
                <w:sz w:val="18"/>
                <w:szCs w:val="18"/>
                <w:lang w:eastAsia="en-US"/>
              </w:rPr>
              <w:t>Der Gesamtbetrag an Verpflichtungsermächtigungen wird festgesetzt auf</w:t>
            </w:r>
            <w:r w:rsidR="00E44E40">
              <w:rPr>
                <w:rFonts w:eastAsia="Calibri"/>
                <w:sz w:val="18"/>
                <w:szCs w:val="18"/>
                <w:lang w:eastAsia="en-US"/>
              </w:rPr>
              <w:t xml:space="preserve">               0,00 €</w:t>
            </w:r>
          </w:p>
        </w:tc>
        <w:tc>
          <w:tcPr>
            <w:tcW w:w="1554" w:type="dxa"/>
            <w:tcBorders>
              <w:top w:val="single" w:sz="4" w:space="0" w:color="auto"/>
              <w:left w:val="nil"/>
              <w:bottom w:val="nil"/>
              <w:right w:val="nil"/>
            </w:tcBorders>
            <w:shd w:val="clear" w:color="auto" w:fill="auto"/>
          </w:tcPr>
          <w:p w14:paraId="2B22ED6A" w14:textId="77777777" w:rsidR="00926877" w:rsidRPr="008F3317" w:rsidRDefault="00926877" w:rsidP="008F0135">
            <w:pPr>
              <w:pStyle w:val="StandardtextAnlagen"/>
              <w:rPr>
                <w:rFonts w:eastAsia="Calibri"/>
                <w:snapToGrid w:val="0"/>
                <w:sz w:val="18"/>
                <w:szCs w:val="18"/>
                <w:lang w:eastAsia="en-US"/>
              </w:rPr>
            </w:pPr>
          </w:p>
          <w:p w14:paraId="75FACBC1" w14:textId="77777777" w:rsidR="00926877" w:rsidRPr="008F3317" w:rsidRDefault="00926877" w:rsidP="008F0135">
            <w:pPr>
              <w:pStyle w:val="StandardtextAnlagen"/>
              <w:rPr>
                <w:rFonts w:eastAsia="Calibri"/>
                <w:snapToGrid w:val="0"/>
                <w:sz w:val="18"/>
                <w:szCs w:val="18"/>
                <w:lang w:eastAsia="en-US"/>
              </w:rPr>
            </w:pPr>
          </w:p>
        </w:tc>
      </w:tr>
      <w:tr w:rsidR="00926877" w:rsidRPr="008F3317" w14:paraId="19B4700F" w14:textId="77777777" w:rsidTr="000065AD">
        <w:tc>
          <w:tcPr>
            <w:tcW w:w="7508" w:type="dxa"/>
            <w:tcBorders>
              <w:top w:val="nil"/>
              <w:left w:val="nil"/>
              <w:bottom w:val="nil"/>
              <w:right w:val="nil"/>
            </w:tcBorders>
            <w:shd w:val="clear" w:color="auto" w:fill="auto"/>
          </w:tcPr>
          <w:p w14:paraId="6E7AD2E5" w14:textId="77777777" w:rsidR="00926877" w:rsidRPr="008F3317" w:rsidRDefault="00926877" w:rsidP="00CC49DC">
            <w:pPr>
              <w:pStyle w:val="StandardtextAnlagen"/>
              <w:ind w:left="37"/>
              <w:rPr>
                <w:rFonts w:eastAsia="Calibri"/>
                <w:snapToGrid w:val="0"/>
                <w:sz w:val="18"/>
                <w:szCs w:val="18"/>
                <w:lang w:eastAsia="en-US"/>
              </w:rPr>
            </w:pPr>
            <w:r w:rsidRPr="008F3317">
              <w:rPr>
                <w:rFonts w:eastAsia="Calibri"/>
                <w:sz w:val="18"/>
                <w:szCs w:val="18"/>
                <w:lang w:eastAsia="en-US"/>
              </w:rPr>
              <w:t>5. Der Höchstbetrag der Kassenkredite wird gemäß § 89 Abs. 2 GemO festgesetzt auf</w:t>
            </w:r>
          </w:p>
        </w:tc>
        <w:tc>
          <w:tcPr>
            <w:tcW w:w="1554" w:type="dxa"/>
            <w:tcBorders>
              <w:top w:val="nil"/>
              <w:left w:val="nil"/>
              <w:bottom w:val="nil"/>
              <w:right w:val="nil"/>
            </w:tcBorders>
            <w:shd w:val="clear" w:color="auto" w:fill="auto"/>
          </w:tcPr>
          <w:p w14:paraId="78F9941F" w14:textId="77777777" w:rsidR="00926877" w:rsidRPr="008F3317" w:rsidRDefault="00926877" w:rsidP="008F0135">
            <w:pPr>
              <w:pStyle w:val="StandardtextAnlagen"/>
              <w:rPr>
                <w:rFonts w:eastAsia="Calibri"/>
                <w:snapToGrid w:val="0"/>
                <w:sz w:val="18"/>
                <w:szCs w:val="18"/>
                <w:lang w:eastAsia="en-US"/>
              </w:rPr>
            </w:pPr>
            <w:r w:rsidRPr="008F3317">
              <w:rPr>
                <w:rFonts w:eastAsia="Calibri"/>
                <w:snapToGrid w:val="0"/>
                <w:sz w:val="18"/>
                <w:szCs w:val="18"/>
                <w:lang w:eastAsia="en-US"/>
              </w:rPr>
              <w:t>10.000 EUR</w:t>
            </w:r>
          </w:p>
        </w:tc>
      </w:tr>
    </w:tbl>
    <w:p w14:paraId="3A3BC099" w14:textId="77777777" w:rsidR="00AE60B3" w:rsidRPr="008F3317" w:rsidRDefault="00AE60B3">
      <w:pPr>
        <w:pStyle w:val="StandardtextAnlagen"/>
        <w:rPr>
          <w:sz w:val="18"/>
          <w:szCs w:val="18"/>
        </w:rPr>
      </w:pPr>
    </w:p>
    <w:p w14:paraId="21587C8F" w14:textId="77777777" w:rsidR="00C9311C" w:rsidRPr="008F3317" w:rsidRDefault="00C9311C" w:rsidP="00D95CD3">
      <w:pPr>
        <w:pStyle w:val="StandardtextAnlagen"/>
        <w:spacing w:line="480" w:lineRule="auto"/>
        <w:jc w:val="both"/>
        <w:rPr>
          <w:sz w:val="18"/>
          <w:szCs w:val="18"/>
        </w:rPr>
      </w:pPr>
      <w:r w:rsidRPr="008F3317">
        <w:rPr>
          <w:sz w:val="18"/>
          <w:szCs w:val="18"/>
        </w:rPr>
        <w:t xml:space="preserve">Das Landratsamt Zollernalbkreis hat mit Erlass vom </w:t>
      </w:r>
      <w:r w:rsidR="00CC49DC" w:rsidRPr="008F3317">
        <w:rPr>
          <w:sz w:val="18"/>
          <w:szCs w:val="18"/>
        </w:rPr>
        <w:t>19.03.2025</w:t>
      </w:r>
      <w:r w:rsidRPr="008F3317">
        <w:rPr>
          <w:sz w:val="18"/>
          <w:szCs w:val="18"/>
        </w:rPr>
        <w:t xml:space="preserve"> die Gesetzmäßigkeit der vom Gemeinderat am </w:t>
      </w:r>
      <w:r w:rsidR="00CC49DC" w:rsidRPr="008F3317">
        <w:rPr>
          <w:sz w:val="18"/>
          <w:szCs w:val="18"/>
        </w:rPr>
        <w:t>22.01.2025</w:t>
      </w:r>
      <w:r w:rsidRPr="008F3317">
        <w:rPr>
          <w:sz w:val="18"/>
          <w:szCs w:val="18"/>
        </w:rPr>
        <w:t xml:space="preserve"> beschlossenen Haushaltssatzung bestätigt; die Haushaltssatzung kann vollzogen werden. Das Gleiche gilt für den vom Gemeinderat ebenfalls am </w:t>
      </w:r>
      <w:r w:rsidR="00CC49DC" w:rsidRPr="008F3317">
        <w:rPr>
          <w:sz w:val="18"/>
          <w:szCs w:val="18"/>
        </w:rPr>
        <w:t>22.01.2025</w:t>
      </w:r>
      <w:r w:rsidRPr="008F3317">
        <w:rPr>
          <w:sz w:val="18"/>
          <w:szCs w:val="18"/>
        </w:rPr>
        <w:t xml:space="preserve"> be</w:t>
      </w:r>
      <w:r w:rsidR="00D95CD3" w:rsidRPr="008F3317">
        <w:rPr>
          <w:sz w:val="18"/>
          <w:szCs w:val="18"/>
        </w:rPr>
        <w:t>schlossenen Wirtschaftsplan 202</w:t>
      </w:r>
      <w:r w:rsidR="00CC49DC" w:rsidRPr="008F3317">
        <w:rPr>
          <w:sz w:val="18"/>
          <w:szCs w:val="18"/>
        </w:rPr>
        <w:t>5</w:t>
      </w:r>
      <w:r w:rsidRPr="008F3317">
        <w:rPr>
          <w:sz w:val="18"/>
          <w:szCs w:val="18"/>
        </w:rPr>
        <w:t xml:space="preserve"> für den Eigenbetrieb </w:t>
      </w:r>
      <w:r w:rsidR="00D95CD3" w:rsidRPr="008F3317">
        <w:rPr>
          <w:sz w:val="18"/>
          <w:szCs w:val="18"/>
        </w:rPr>
        <w:t>„Energie- und Wasserversorgung“.</w:t>
      </w:r>
    </w:p>
    <w:p w14:paraId="5AAF3EA8" w14:textId="77777777" w:rsidR="00D95CD3" w:rsidRPr="008F3317" w:rsidRDefault="00C9311C" w:rsidP="00C9311C">
      <w:pPr>
        <w:pStyle w:val="StandardtextAnlagen"/>
        <w:jc w:val="both"/>
        <w:rPr>
          <w:sz w:val="18"/>
          <w:szCs w:val="18"/>
        </w:rPr>
      </w:pPr>
      <w:r w:rsidRPr="008F3317">
        <w:rPr>
          <w:sz w:val="18"/>
          <w:szCs w:val="18"/>
        </w:rPr>
        <w:t xml:space="preserve">Der </w:t>
      </w:r>
      <w:r w:rsidR="00D95CD3" w:rsidRPr="008F3317">
        <w:rPr>
          <w:sz w:val="18"/>
          <w:szCs w:val="18"/>
        </w:rPr>
        <w:t>im</w:t>
      </w:r>
      <w:r w:rsidRPr="008F3317">
        <w:rPr>
          <w:sz w:val="18"/>
          <w:szCs w:val="18"/>
        </w:rPr>
        <w:t xml:space="preserve"> gemeindlichen Haushalt </w:t>
      </w:r>
      <w:r w:rsidR="00D95CD3" w:rsidRPr="008F3317">
        <w:rPr>
          <w:sz w:val="18"/>
          <w:szCs w:val="18"/>
        </w:rPr>
        <w:t xml:space="preserve">festgesetzte Höchstbetrag der Kassenkredite in Höhe von </w:t>
      </w:r>
      <w:r w:rsidR="00CC49DC" w:rsidRPr="008F3317">
        <w:rPr>
          <w:sz w:val="18"/>
          <w:szCs w:val="18"/>
        </w:rPr>
        <w:t>270</w:t>
      </w:r>
      <w:r w:rsidR="00D95CD3" w:rsidRPr="008F3317">
        <w:rPr>
          <w:sz w:val="18"/>
          <w:szCs w:val="18"/>
        </w:rPr>
        <w:t>.000,</w:t>
      </w:r>
      <w:r w:rsidR="00621BF4">
        <w:rPr>
          <w:sz w:val="18"/>
          <w:szCs w:val="18"/>
        </w:rPr>
        <w:t>-</w:t>
      </w:r>
      <w:r w:rsidR="00D95CD3" w:rsidRPr="008F3317">
        <w:rPr>
          <w:sz w:val="18"/>
          <w:szCs w:val="18"/>
        </w:rPr>
        <w:t xml:space="preserve"> € gem. § 89 Abs. 3 Gemeindeordnung </w:t>
      </w:r>
      <w:r w:rsidR="00CC49DC" w:rsidRPr="008F3317">
        <w:rPr>
          <w:sz w:val="18"/>
          <w:szCs w:val="18"/>
        </w:rPr>
        <w:t xml:space="preserve">wird </w:t>
      </w:r>
      <w:r w:rsidR="00621BF4">
        <w:rPr>
          <w:sz w:val="18"/>
          <w:szCs w:val="18"/>
        </w:rPr>
        <w:t>genehmigt. E</w:t>
      </w:r>
      <w:r w:rsidR="00CC49DC" w:rsidRPr="008F3317">
        <w:rPr>
          <w:sz w:val="18"/>
          <w:szCs w:val="18"/>
        </w:rPr>
        <w:t>benso</w:t>
      </w:r>
      <w:r w:rsidR="00621BF4">
        <w:rPr>
          <w:sz w:val="18"/>
          <w:szCs w:val="18"/>
        </w:rPr>
        <w:t xml:space="preserve"> wird</w:t>
      </w:r>
      <w:r w:rsidR="00CC49DC" w:rsidRPr="008F3317">
        <w:rPr>
          <w:sz w:val="18"/>
          <w:szCs w:val="18"/>
        </w:rPr>
        <w:t xml:space="preserve"> der festgesetzte Gesamt</w:t>
      </w:r>
      <w:r w:rsidR="00621BF4">
        <w:rPr>
          <w:sz w:val="18"/>
          <w:szCs w:val="18"/>
        </w:rPr>
        <w:t>be</w:t>
      </w:r>
      <w:r w:rsidR="00CC49DC" w:rsidRPr="008F3317">
        <w:rPr>
          <w:sz w:val="18"/>
          <w:szCs w:val="18"/>
        </w:rPr>
        <w:t>trag der vorgesehenen Kreditaufnahmen für Investitionen und Investitions</w:t>
      </w:r>
      <w:r w:rsidR="00881774" w:rsidRPr="008F3317">
        <w:rPr>
          <w:sz w:val="18"/>
          <w:szCs w:val="18"/>
        </w:rPr>
        <w:t>f</w:t>
      </w:r>
      <w:r w:rsidR="001224D4" w:rsidRPr="008F3317">
        <w:rPr>
          <w:sz w:val="18"/>
          <w:szCs w:val="18"/>
        </w:rPr>
        <w:t>ö</w:t>
      </w:r>
      <w:r w:rsidR="00881774" w:rsidRPr="008F3317">
        <w:rPr>
          <w:sz w:val="18"/>
          <w:szCs w:val="18"/>
        </w:rPr>
        <w:t>rder</w:t>
      </w:r>
      <w:r w:rsidR="00621BF4">
        <w:rPr>
          <w:sz w:val="18"/>
          <w:szCs w:val="18"/>
        </w:rPr>
        <w:t>ungs</w:t>
      </w:r>
      <w:r w:rsidR="00881774" w:rsidRPr="008F3317">
        <w:rPr>
          <w:sz w:val="18"/>
          <w:szCs w:val="18"/>
        </w:rPr>
        <w:t>maßnahmen</w:t>
      </w:r>
      <w:r w:rsidR="001224D4" w:rsidRPr="008F3317">
        <w:rPr>
          <w:sz w:val="18"/>
          <w:szCs w:val="18"/>
        </w:rPr>
        <w:t xml:space="preserve"> </w:t>
      </w:r>
      <w:r w:rsidR="0045576E" w:rsidRPr="008F3317">
        <w:rPr>
          <w:sz w:val="18"/>
          <w:szCs w:val="18"/>
        </w:rPr>
        <w:t>über 100.0</w:t>
      </w:r>
      <w:r w:rsidR="00621BF4">
        <w:rPr>
          <w:sz w:val="18"/>
          <w:szCs w:val="18"/>
        </w:rPr>
        <w:t>0</w:t>
      </w:r>
      <w:r w:rsidR="0045576E" w:rsidRPr="008F3317">
        <w:rPr>
          <w:sz w:val="18"/>
          <w:szCs w:val="18"/>
        </w:rPr>
        <w:t xml:space="preserve">0,- € </w:t>
      </w:r>
      <w:r w:rsidR="001224D4" w:rsidRPr="008F3317">
        <w:rPr>
          <w:sz w:val="18"/>
          <w:szCs w:val="18"/>
        </w:rPr>
        <w:t>nach § 89 Abs. 2 GemO</w:t>
      </w:r>
      <w:r w:rsidR="00881774" w:rsidRPr="008F3317">
        <w:rPr>
          <w:sz w:val="18"/>
          <w:szCs w:val="18"/>
        </w:rPr>
        <w:t xml:space="preserve"> </w:t>
      </w:r>
      <w:r w:rsidR="00D95CD3" w:rsidRPr="008F3317">
        <w:rPr>
          <w:sz w:val="18"/>
          <w:szCs w:val="18"/>
        </w:rPr>
        <w:t xml:space="preserve">genehmigt. </w:t>
      </w:r>
    </w:p>
    <w:p w14:paraId="1003A287" w14:textId="77777777" w:rsidR="00C9311C" w:rsidRPr="008F3317" w:rsidRDefault="00D95CD3" w:rsidP="00C9311C">
      <w:pPr>
        <w:pStyle w:val="StandardtextAnlagen"/>
        <w:jc w:val="both"/>
        <w:rPr>
          <w:sz w:val="18"/>
          <w:szCs w:val="18"/>
        </w:rPr>
      </w:pPr>
      <w:r w:rsidRPr="008F3317">
        <w:rPr>
          <w:sz w:val="18"/>
          <w:szCs w:val="18"/>
        </w:rPr>
        <w:t>Die Festsetzung des Wirtschaftsplanes enthält keine genehmigungspflichtigen Bestandteile. Auch</w:t>
      </w:r>
      <w:r w:rsidR="00C9311C" w:rsidRPr="008F3317">
        <w:rPr>
          <w:sz w:val="18"/>
          <w:szCs w:val="18"/>
        </w:rPr>
        <w:t xml:space="preserve"> der im Wirtschaftsplan für den Eigenbetrieb der </w:t>
      </w:r>
      <w:r w:rsidRPr="008F3317">
        <w:rPr>
          <w:sz w:val="18"/>
          <w:szCs w:val="18"/>
        </w:rPr>
        <w:t>„</w:t>
      </w:r>
      <w:r w:rsidR="00C9311C" w:rsidRPr="008F3317">
        <w:rPr>
          <w:sz w:val="18"/>
          <w:szCs w:val="18"/>
        </w:rPr>
        <w:t>Energie- und Wasserversorgung</w:t>
      </w:r>
      <w:r w:rsidRPr="008F3317">
        <w:rPr>
          <w:sz w:val="18"/>
          <w:szCs w:val="18"/>
        </w:rPr>
        <w:t>“</w:t>
      </w:r>
      <w:r w:rsidR="00C9311C" w:rsidRPr="008F3317">
        <w:rPr>
          <w:sz w:val="18"/>
          <w:szCs w:val="18"/>
        </w:rPr>
        <w:t xml:space="preserve"> festgesetzte Höchstbetrag</w:t>
      </w:r>
      <w:r w:rsidRPr="008F3317">
        <w:rPr>
          <w:sz w:val="18"/>
          <w:szCs w:val="18"/>
        </w:rPr>
        <w:t xml:space="preserve"> der Kassenkredite in Höhe von 10.</w:t>
      </w:r>
      <w:r w:rsidR="00BD64A7">
        <w:rPr>
          <w:sz w:val="18"/>
          <w:szCs w:val="18"/>
        </w:rPr>
        <w:t>000,-</w:t>
      </w:r>
      <w:r w:rsidRPr="008F3317">
        <w:rPr>
          <w:sz w:val="18"/>
          <w:szCs w:val="18"/>
        </w:rPr>
        <w:t xml:space="preserve"> € ist genehmigungsfrei. </w:t>
      </w:r>
    </w:p>
    <w:p w14:paraId="767ED34E" w14:textId="77777777" w:rsidR="00C9311C" w:rsidRPr="008F3317" w:rsidRDefault="00C9311C" w:rsidP="00C9311C">
      <w:pPr>
        <w:pStyle w:val="StandardtextAnlagen"/>
        <w:jc w:val="both"/>
        <w:rPr>
          <w:sz w:val="18"/>
          <w:szCs w:val="18"/>
        </w:rPr>
      </w:pPr>
      <w:r w:rsidRPr="008F3317">
        <w:rPr>
          <w:sz w:val="18"/>
          <w:szCs w:val="18"/>
        </w:rPr>
        <w:t xml:space="preserve">Haushaltssatzung und Haushaltsplan sowie der Wirtschaftsplan für den Eigenbetrieb „Energie- und Wasserversorgung“ liegen in der Zeit vom </w:t>
      </w:r>
      <w:r w:rsidR="0096186F" w:rsidRPr="008F3317">
        <w:rPr>
          <w:sz w:val="18"/>
          <w:szCs w:val="18"/>
        </w:rPr>
        <w:t>27.03.2025 bis 04.04.2025</w:t>
      </w:r>
      <w:r w:rsidRPr="008F3317">
        <w:rPr>
          <w:sz w:val="18"/>
          <w:szCs w:val="18"/>
        </w:rPr>
        <w:t xml:space="preserve"> (je einschließlich) auf dem Bürgermeisteramt Dautmergen, Grabenstraße 1, 72356 Dautmergen, während der üblichen Öffnungszeiten, öffentlich aus.</w:t>
      </w:r>
      <w:r w:rsidR="0096186F" w:rsidRPr="008F3317">
        <w:rPr>
          <w:sz w:val="18"/>
          <w:szCs w:val="18"/>
        </w:rPr>
        <w:t xml:space="preserve"> Darüber hinaus kann die Haushaltssatzung mit Haushaltsplan sowie der Wirtschaftsplan des Eigenbetriebes „Energie- und Wasserversorgung“ in der Homepage der Gemeinde Dautmergen (</w:t>
      </w:r>
      <w:hyperlink r:id="rId8" w:history="1">
        <w:r w:rsidR="0096186F" w:rsidRPr="008F3317">
          <w:rPr>
            <w:rStyle w:val="Hyperlink"/>
            <w:sz w:val="18"/>
            <w:szCs w:val="18"/>
          </w:rPr>
          <w:t>www.gemeinde-dautmergen.de</w:t>
        </w:r>
      </w:hyperlink>
      <w:r w:rsidR="0096186F" w:rsidRPr="008F3317">
        <w:rPr>
          <w:sz w:val="18"/>
          <w:szCs w:val="18"/>
        </w:rPr>
        <w:t xml:space="preserve">) unter </w:t>
      </w:r>
      <w:r w:rsidR="005D66C2" w:rsidRPr="008F3317">
        <w:rPr>
          <w:sz w:val="18"/>
          <w:szCs w:val="18"/>
        </w:rPr>
        <w:t>der Rubrik</w:t>
      </w:r>
      <w:r w:rsidR="00E20E9F" w:rsidRPr="008F3317">
        <w:rPr>
          <w:sz w:val="18"/>
          <w:szCs w:val="18"/>
        </w:rPr>
        <w:t xml:space="preserve"> </w:t>
      </w:r>
      <w:r w:rsidR="00317881">
        <w:rPr>
          <w:sz w:val="18"/>
          <w:szCs w:val="18"/>
        </w:rPr>
        <w:t xml:space="preserve">„Aktuelles“ </w:t>
      </w:r>
      <w:r w:rsidR="00E20E9F" w:rsidRPr="008F3317">
        <w:rPr>
          <w:sz w:val="18"/>
          <w:szCs w:val="18"/>
        </w:rPr>
        <w:t>eingesehen werden.</w:t>
      </w:r>
    </w:p>
    <w:p w14:paraId="7A7D555D" w14:textId="77777777" w:rsidR="00836559" w:rsidRPr="008F3317" w:rsidRDefault="00836559" w:rsidP="00C9311C">
      <w:pPr>
        <w:pStyle w:val="StandardtextAnlagen"/>
        <w:jc w:val="both"/>
        <w:rPr>
          <w:sz w:val="18"/>
          <w:szCs w:val="18"/>
        </w:rPr>
      </w:pPr>
    </w:p>
    <w:p w14:paraId="3540BEB5" w14:textId="77777777" w:rsidR="00836559" w:rsidRPr="008F3317" w:rsidRDefault="00836559" w:rsidP="00C9311C">
      <w:pPr>
        <w:pStyle w:val="StandardtextAnlagen"/>
        <w:jc w:val="both"/>
        <w:rPr>
          <w:sz w:val="18"/>
          <w:szCs w:val="18"/>
        </w:rPr>
      </w:pPr>
      <w:r w:rsidRPr="008F3317">
        <w:rPr>
          <w:sz w:val="18"/>
          <w:szCs w:val="18"/>
        </w:rPr>
        <w:t>Hinweis:</w:t>
      </w:r>
    </w:p>
    <w:p w14:paraId="0FE0EB37" w14:textId="77777777" w:rsidR="00836559" w:rsidRPr="008F3317" w:rsidRDefault="00836559" w:rsidP="00C9311C">
      <w:pPr>
        <w:pStyle w:val="StandardtextAnlagen"/>
        <w:jc w:val="both"/>
        <w:rPr>
          <w:sz w:val="18"/>
          <w:szCs w:val="18"/>
        </w:rPr>
      </w:pPr>
      <w:r w:rsidRPr="008F3317">
        <w:rPr>
          <w:sz w:val="18"/>
          <w:szCs w:val="18"/>
        </w:rPr>
        <w:t>Eine etwaige Verletzung von Verfahrens- und Formvorschriften der Gemeindeordnung für Baden-Württemberg (GemO) oder auf Grund der GemO beim Zustandekommen dieser Satzung wird nach § 4 Abs. 4 GemO unbeachtlich, wenn Sie nicht schriftlich innerhalb eines Jahres seit der Bekanntmachung dieser Satzung gegenüber der Gemeinde Dautmergen geltend gemacht worden ist; der Sachverhalt, der die Verletzung begründen soll, ist zu bezeichnen. Dies gilt nicht, wenn die Vorschriften über die Öffentlichkeit der Sitzung, die Genehmigung oder die Bekanntmachung der Satzung verletzt worden sind.</w:t>
      </w:r>
    </w:p>
    <w:p w14:paraId="42AC5F11" w14:textId="77777777" w:rsidR="00AE60B3" w:rsidRPr="008F3317" w:rsidRDefault="00AE60B3">
      <w:pPr>
        <w:pStyle w:val="StandardtextAnlagen"/>
        <w:rPr>
          <w:sz w:val="18"/>
          <w:szCs w:val="18"/>
        </w:rPr>
      </w:pPr>
    </w:p>
    <w:p w14:paraId="69C7F0F4" w14:textId="77777777" w:rsidR="00BF120B" w:rsidRPr="008F3317" w:rsidRDefault="00BF120B">
      <w:pPr>
        <w:pStyle w:val="StandardtextAnlagen"/>
        <w:rPr>
          <w:sz w:val="18"/>
          <w:szCs w:val="18"/>
        </w:rPr>
      </w:pPr>
      <w:r w:rsidRPr="008F3317">
        <w:rPr>
          <w:sz w:val="18"/>
          <w:szCs w:val="18"/>
        </w:rPr>
        <w:t xml:space="preserve">Dautmergen, den </w:t>
      </w:r>
      <w:r w:rsidR="00333FB8">
        <w:rPr>
          <w:sz w:val="18"/>
          <w:szCs w:val="18"/>
        </w:rPr>
        <w:t>26.03.2025</w:t>
      </w:r>
    </w:p>
    <w:p w14:paraId="3673C26B" w14:textId="77777777" w:rsidR="00BF120B" w:rsidRPr="008F3317" w:rsidRDefault="00BF120B">
      <w:pPr>
        <w:pStyle w:val="StandardtextAnlagen"/>
        <w:rPr>
          <w:sz w:val="18"/>
          <w:szCs w:val="18"/>
        </w:rPr>
      </w:pPr>
    </w:p>
    <w:p w14:paraId="11F64D6E" w14:textId="77777777" w:rsidR="00BF120B" w:rsidRPr="008F3317" w:rsidRDefault="00AE60B3">
      <w:pPr>
        <w:pStyle w:val="StandardtextAnlagen"/>
        <w:rPr>
          <w:sz w:val="18"/>
          <w:szCs w:val="18"/>
        </w:rPr>
      </w:pPr>
      <w:r w:rsidRPr="008F3317">
        <w:rPr>
          <w:sz w:val="18"/>
          <w:szCs w:val="18"/>
        </w:rPr>
        <w:t xml:space="preserve">gez. </w:t>
      </w:r>
      <w:r w:rsidR="00BF120B" w:rsidRPr="008F3317">
        <w:rPr>
          <w:sz w:val="18"/>
          <w:szCs w:val="18"/>
        </w:rPr>
        <w:t>Hans Joachim Lippus</w:t>
      </w:r>
    </w:p>
    <w:p w14:paraId="31051E2C" w14:textId="77777777" w:rsidR="002B1D5E" w:rsidRPr="008F3317" w:rsidRDefault="00BF120B">
      <w:pPr>
        <w:pStyle w:val="StandardtextAnlagen"/>
        <w:rPr>
          <w:sz w:val="18"/>
          <w:szCs w:val="18"/>
        </w:rPr>
      </w:pPr>
      <w:r w:rsidRPr="008F3317">
        <w:rPr>
          <w:sz w:val="18"/>
          <w:szCs w:val="18"/>
        </w:rPr>
        <w:t>Bürgermeister</w:t>
      </w:r>
    </w:p>
    <w:p w14:paraId="2C635414" w14:textId="77777777" w:rsidR="003C07E7" w:rsidRPr="008F3317" w:rsidRDefault="003C07E7" w:rsidP="005063D7">
      <w:pPr>
        <w:pStyle w:val="KeinLeerraum"/>
        <w:jc w:val="both"/>
        <w:rPr>
          <w:rFonts w:cs="Arial"/>
          <w:sz w:val="18"/>
          <w:szCs w:val="18"/>
        </w:rPr>
      </w:pPr>
    </w:p>
    <w:p w14:paraId="799D51CA" w14:textId="77777777" w:rsidR="003C07E7" w:rsidRPr="008F3317" w:rsidRDefault="003C07E7" w:rsidP="0012628A">
      <w:pPr>
        <w:rPr>
          <w:rFonts w:cs="Arial"/>
          <w:sz w:val="18"/>
          <w:szCs w:val="18"/>
        </w:rPr>
      </w:pPr>
    </w:p>
    <w:sectPr w:rsidR="003C07E7" w:rsidRPr="008F3317" w:rsidSect="005063D7">
      <w:headerReference w:type="default" r:id="rId9"/>
      <w:footerReference w:type="default" r:id="rId10"/>
      <w:type w:val="continuous"/>
      <w:pgSz w:w="11906" w:h="16838"/>
      <w:pgMar w:top="567" w:right="1133" w:bottom="567" w:left="1276" w:header="567" w:footer="567"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59412" w14:textId="77777777" w:rsidR="003874F7" w:rsidRDefault="003874F7">
      <w:r>
        <w:separator/>
      </w:r>
    </w:p>
  </w:endnote>
  <w:endnote w:type="continuationSeparator" w:id="0">
    <w:p w14:paraId="4CD9C95C" w14:textId="77777777" w:rsidR="003874F7" w:rsidRDefault="0038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27F0" w14:textId="77777777" w:rsidR="00F866AD" w:rsidRDefault="00F866AD">
    <w:pPr>
      <w:pStyle w:val="ModuleFuzeileHochformat"/>
      <w:tabs>
        <w:tab w:val="clear" w:pos="5386"/>
        <w:tab w:val="clear" w:pos="10772"/>
        <w:tab w:val="center" w:pos="7956"/>
        <w:tab w:val="center" w:pos="11064"/>
      </w:tabs>
    </w:pPr>
    <w:r>
      <w:tab/>
      <w:t>-</w:t>
    </w:r>
    <w:r>
      <w:fldChar w:fldCharType="begin"/>
    </w:r>
    <w:r>
      <w:instrText xml:space="preserve"> PAGE </w:instrText>
    </w:r>
    <w:r>
      <w:fldChar w:fldCharType="separate"/>
    </w:r>
    <w:r w:rsidR="00C208A2">
      <w:rPr>
        <w:noProof/>
      </w:rPr>
      <w:t>3</w:t>
    </w:r>
    <w:r>
      <w:fldChar w:fldCharType="end"/>
    </w:r>
    <w:r>
      <w:t>-</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79A03" w14:textId="77777777" w:rsidR="003874F7" w:rsidRDefault="003874F7">
      <w:r>
        <w:separator/>
      </w:r>
    </w:p>
  </w:footnote>
  <w:footnote w:type="continuationSeparator" w:id="0">
    <w:p w14:paraId="363DB662" w14:textId="77777777" w:rsidR="003874F7" w:rsidRDefault="0038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B741C" w14:textId="77777777" w:rsidR="00F866AD" w:rsidRDefault="00F866AD" w:rsidP="00AE60B3">
    <w:pPr>
      <w:pStyle w:val="Kopfzeile"/>
    </w:pPr>
  </w:p>
  <w:p w14:paraId="32620108" w14:textId="77777777" w:rsidR="00AE60B3" w:rsidRDefault="00AE60B3" w:rsidP="00AE60B3">
    <w:pPr>
      <w:pStyle w:val="Kopfzeile"/>
    </w:pPr>
  </w:p>
  <w:p w14:paraId="74CE65D9" w14:textId="77777777" w:rsidR="00AE60B3" w:rsidRDefault="00AE60B3" w:rsidP="00AE60B3">
    <w:pPr>
      <w:pStyle w:val="Kopfzeile"/>
    </w:pPr>
  </w:p>
  <w:p w14:paraId="2D262849" w14:textId="77777777" w:rsidR="00AE60B3" w:rsidRPr="00AE60B3" w:rsidRDefault="00AE60B3" w:rsidP="00AE60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pStyle w:val="berschrift9"/>
      <w:suff w:val="nothing"/>
      <w:lvlText w:val=""/>
      <w:lvlJc w:val="left"/>
      <w:pPr>
        <w:tabs>
          <w:tab w:val="num" w:pos="0"/>
        </w:tabs>
        <w:ind w:left="0" w:firstLine="0"/>
      </w:pPr>
    </w:lvl>
  </w:abstractNum>
  <w:abstractNum w:abstractNumId="1" w15:restartNumberingAfterBreak="0">
    <w:nsid w:val="00000002"/>
    <w:multiLevelType w:val="multilevel"/>
    <w:tmpl w:val="00000002"/>
    <w:name w:val="8548170447995058046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singleLevel"/>
    <w:tmpl w:val="00000003"/>
    <w:name w:val="16701282081872730601"/>
    <w:lvl w:ilvl="0">
      <w:start w:val="1"/>
      <w:numFmt w:val="bullet"/>
      <w:lvlText w:val="-"/>
      <w:lvlJc w:val="left"/>
      <w:pPr>
        <w:tabs>
          <w:tab w:val="num" w:pos="1065"/>
        </w:tabs>
        <w:ind w:left="1065" w:hanging="360"/>
      </w:pPr>
      <w:rPr>
        <w:rFonts w:ascii="Arial" w:hAnsi="Arial"/>
      </w:rPr>
    </w:lvl>
  </w:abstractNum>
  <w:abstractNum w:abstractNumId="3" w15:restartNumberingAfterBreak="0">
    <w:nsid w:val="00000004"/>
    <w:multiLevelType w:val="singleLevel"/>
    <w:tmpl w:val="00000004"/>
    <w:name w:val="72522328024255795031"/>
    <w:lvl w:ilvl="0">
      <w:start w:val="1"/>
      <w:numFmt w:val="bullet"/>
      <w:lvlText w:val="-"/>
      <w:lvlJc w:val="left"/>
      <w:pPr>
        <w:tabs>
          <w:tab w:val="num" w:pos="1065"/>
        </w:tabs>
        <w:ind w:left="1065" w:hanging="360"/>
      </w:pPr>
      <w:rPr>
        <w:rFonts w:ascii="Arial" w:hAnsi="Arial"/>
      </w:rPr>
    </w:lvl>
  </w:abstractNum>
  <w:abstractNum w:abstractNumId="4" w15:restartNumberingAfterBreak="0">
    <w:nsid w:val="00000005"/>
    <w:multiLevelType w:val="singleLevel"/>
    <w:tmpl w:val="00000005"/>
    <w:name w:val="83836710803391657851"/>
    <w:lvl w:ilvl="0">
      <w:start w:val="1"/>
      <w:numFmt w:val="bullet"/>
      <w:lvlText w:val="-"/>
      <w:lvlJc w:val="left"/>
      <w:pPr>
        <w:tabs>
          <w:tab w:val="num" w:pos="1065"/>
        </w:tabs>
        <w:ind w:left="1065" w:hanging="360"/>
      </w:pPr>
      <w:rPr>
        <w:rFonts w:ascii="Arial" w:hAnsi="Arial"/>
      </w:rPr>
    </w:lvl>
  </w:abstractNum>
  <w:abstractNum w:abstractNumId="5" w15:restartNumberingAfterBreak="0">
    <w:nsid w:val="00000006"/>
    <w:multiLevelType w:val="singleLevel"/>
    <w:tmpl w:val="00000006"/>
    <w:name w:val="WW8Num13"/>
    <w:lvl w:ilvl="0">
      <w:start w:val="1"/>
      <w:numFmt w:val="bullet"/>
      <w:lvlText w:val="-"/>
      <w:lvlJc w:val="left"/>
      <w:pPr>
        <w:tabs>
          <w:tab w:val="num" w:pos="1065"/>
        </w:tabs>
        <w:ind w:left="1065" w:hanging="360"/>
      </w:pPr>
      <w:rPr>
        <w:rFonts w:ascii="Arial" w:hAnsi="Arial"/>
      </w:rPr>
    </w:lvl>
  </w:abstractNum>
  <w:abstractNum w:abstractNumId="6" w15:restartNumberingAfterBreak="0">
    <w:nsid w:val="00000007"/>
    <w:multiLevelType w:val="singleLevel"/>
    <w:tmpl w:val="00000007"/>
    <w:name w:val="57594152713055438701"/>
    <w:lvl w:ilvl="0">
      <w:start w:val="1"/>
      <w:numFmt w:val="bullet"/>
      <w:lvlText w:val="-"/>
      <w:lvlJc w:val="left"/>
      <w:pPr>
        <w:tabs>
          <w:tab w:val="num" w:pos="1065"/>
        </w:tabs>
        <w:ind w:left="1065" w:hanging="360"/>
      </w:pPr>
      <w:rPr>
        <w:rFonts w:ascii="Arial" w:hAnsi="Arial"/>
      </w:rPr>
    </w:lvl>
  </w:abstractNum>
  <w:abstractNum w:abstractNumId="7" w15:restartNumberingAfterBreak="0">
    <w:nsid w:val="00000008"/>
    <w:multiLevelType w:val="singleLevel"/>
    <w:tmpl w:val="00000008"/>
    <w:name w:val="8273716019994323721"/>
    <w:lvl w:ilvl="0">
      <w:start w:val="1"/>
      <w:numFmt w:val="bullet"/>
      <w:lvlText w:val="-"/>
      <w:lvlJc w:val="left"/>
      <w:pPr>
        <w:tabs>
          <w:tab w:val="num" w:pos="1065"/>
        </w:tabs>
        <w:ind w:left="1065" w:hanging="360"/>
      </w:pPr>
      <w:rPr>
        <w:rFonts w:ascii="Arial" w:hAnsi="Arial"/>
      </w:rPr>
    </w:lvl>
  </w:abstractNum>
  <w:abstractNum w:abstractNumId="8" w15:restartNumberingAfterBreak="0">
    <w:nsid w:val="00000009"/>
    <w:multiLevelType w:val="singleLevel"/>
    <w:tmpl w:val="00000009"/>
    <w:name w:val="17799653041047243991"/>
    <w:lvl w:ilvl="0">
      <w:start w:val="1"/>
      <w:numFmt w:val="bullet"/>
      <w:lvlText w:val="-"/>
      <w:lvlJc w:val="left"/>
      <w:pPr>
        <w:tabs>
          <w:tab w:val="num" w:pos="1065"/>
        </w:tabs>
        <w:ind w:left="1065" w:hanging="360"/>
      </w:pPr>
      <w:rPr>
        <w:rFonts w:ascii="Arial" w:hAnsi="Arial"/>
      </w:rPr>
    </w:lvl>
  </w:abstractNum>
  <w:abstractNum w:abstractNumId="9" w15:restartNumberingAfterBreak="0">
    <w:nsid w:val="0000000A"/>
    <w:multiLevelType w:val="singleLevel"/>
    <w:tmpl w:val="0000000A"/>
    <w:name w:val="47834126971563889061"/>
    <w:lvl w:ilvl="0">
      <w:start w:val="1"/>
      <w:numFmt w:val="bullet"/>
      <w:lvlText w:val="-"/>
      <w:lvlJc w:val="left"/>
      <w:pPr>
        <w:tabs>
          <w:tab w:val="num" w:pos="1065"/>
        </w:tabs>
        <w:ind w:left="1065" w:hanging="360"/>
      </w:pPr>
      <w:rPr>
        <w:rFonts w:ascii="Arial" w:hAnsi="Arial"/>
      </w:rPr>
    </w:lvl>
  </w:abstractNum>
  <w:abstractNum w:abstractNumId="10" w15:restartNumberingAfterBreak="0">
    <w:nsid w:val="0000000B"/>
    <w:multiLevelType w:val="singleLevel"/>
    <w:tmpl w:val="0000000B"/>
    <w:name w:val="70650522565072577831"/>
    <w:lvl w:ilvl="0">
      <w:start w:val="1"/>
      <w:numFmt w:val="bullet"/>
      <w:lvlText w:val="-"/>
      <w:lvlJc w:val="left"/>
      <w:pPr>
        <w:tabs>
          <w:tab w:val="num" w:pos="1065"/>
        </w:tabs>
        <w:ind w:left="1065" w:hanging="360"/>
      </w:pPr>
      <w:rPr>
        <w:rFonts w:ascii="Arial" w:hAnsi="Arial"/>
      </w:rPr>
    </w:lvl>
  </w:abstractNum>
  <w:abstractNum w:abstractNumId="11" w15:restartNumberingAfterBreak="0">
    <w:nsid w:val="0000000C"/>
    <w:multiLevelType w:val="singleLevel"/>
    <w:tmpl w:val="0000000C"/>
    <w:name w:val="66886119398336514661"/>
    <w:lvl w:ilvl="0">
      <w:start w:val="1"/>
      <w:numFmt w:val="bullet"/>
      <w:lvlText w:val="-"/>
      <w:lvlJc w:val="left"/>
      <w:pPr>
        <w:tabs>
          <w:tab w:val="num" w:pos="1065"/>
        </w:tabs>
        <w:ind w:left="1065" w:hanging="360"/>
      </w:pPr>
      <w:rPr>
        <w:rFonts w:ascii="Arial" w:hAnsi="Arial"/>
      </w:rPr>
    </w:lvl>
  </w:abstractNum>
  <w:abstractNum w:abstractNumId="12" w15:restartNumberingAfterBreak="0">
    <w:nsid w:val="0000000D"/>
    <w:multiLevelType w:val="singleLevel"/>
    <w:tmpl w:val="0000000D"/>
    <w:name w:val="58881567629734739331"/>
    <w:lvl w:ilvl="0">
      <w:start w:val="1"/>
      <w:numFmt w:val="bullet"/>
      <w:lvlText w:val="-"/>
      <w:lvlJc w:val="left"/>
      <w:pPr>
        <w:tabs>
          <w:tab w:val="num" w:pos="1068"/>
        </w:tabs>
        <w:ind w:left="1068" w:hanging="360"/>
      </w:pPr>
      <w:rPr>
        <w:rFonts w:ascii="Arial" w:hAnsi="Arial"/>
      </w:rPr>
    </w:lvl>
  </w:abstractNum>
  <w:abstractNum w:abstractNumId="13" w15:restartNumberingAfterBreak="0">
    <w:nsid w:val="0000000E"/>
    <w:multiLevelType w:val="singleLevel"/>
    <w:tmpl w:val="0000000E"/>
    <w:name w:val="24661426514485474061"/>
    <w:lvl w:ilvl="0">
      <w:start w:val="1"/>
      <w:numFmt w:val="bullet"/>
      <w:lvlText w:val="-"/>
      <w:lvlJc w:val="left"/>
      <w:pPr>
        <w:tabs>
          <w:tab w:val="num" w:pos="1065"/>
        </w:tabs>
        <w:ind w:left="1065" w:hanging="360"/>
      </w:pPr>
      <w:rPr>
        <w:rFonts w:ascii="Arial" w:hAnsi="Arial"/>
      </w:rPr>
    </w:lvl>
  </w:abstractNum>
  <w:abstractNum w:abstractNumId="14" w15:restartNumberingAfterBreak="0">
    <w:nsid w:val="0000000F"/>
    <w:multiLevelType w:val="singleLevel"/>
    <w:tmpl w:val="0000000F"/>
    <w:name w:val="76472705120320528351"/>
    <w:lvl w:ilvl="0">
      <w:start w:val="1"/>
      <w:numFmt w:val="bullet"/>
      <w:lvlText w:val="-"/>
      <w:lvlJc w:val="left"/>
      <w:pPr>
        <w:tabs>
          <w:tab w:val="num" w:pos="1065"/>
        </w:tabs>
        <w:ind w:left="1065" w:hanging="360"/>
      </w:pPr>
      <w:rPr>
        <w:rFonts w:ascii="Arial" w:hAnsi="Arial"/>
      </w:rPr>
    </w:lvl>
  </w:abstractNum>
  <w:abstractNum w:abstractNumId="15" w15:restartNumberingAfterBreak="0">
    <w:nsid w:val="00000010"/>
    <w:multiLevelType w:val="singleLevel"/>
    <w:tmpl w:val="00000010"/>
    <w:name w:val="78867284146669915851"/>
    <w:lvl w:ilvl="0">
      <w:start w:val="1"/>
      <w:numFmt w:val="bullet"/>
      <w:lvlText w:val="-"/>
      <w:lvlJc w:val="left"/>
      <w:pPr>
        <w:tabs>
          <w:tab w:val="num" w:pos="0"/>
        </w:tabs>
        <w:ind w:left="720" w:hanging="360"/>
      </w:pPr>
      <w:rPr>
        <w:rFonts w:ascii="Arial" w:hAnsi="Arial"/>
      </w:rPr>
    </w:lvl>
  </w:abstractNum>
  <w:abstractNum w:abstractNumId="16" w15:restartNumberingAfterBreak="0">
    <w:nsid w:val="00000011"/>
    <w:multiLevelType w:val="singleLevel"/>
    <w:tmpl w:val="00000011"/>
    <w:name w:val="75852189238379767421"/>
    <w:lvl w:ilvl="0">
      <w:start w:val="1"/>
      <w:numFmt w:val="bullet"/>
      <w:lvlText w:val="-"/>
      <w:lvlJc w:val="left"/>
      <w:pPr>
        <w:tabs>
          <w:tab w:val="num" w:pos="1065"/>
        </w:tabs>
        <w:ind w:left="1065" w:hanging="360"/>
      </w:pPr>
      <w:rPr>
        <w:rFonts w:ascii="Arial" w:hAnsi="Arial"/>
      </w:rPr>
    </w:lvl>
  </w:abstractNum>
  <w:abstractNum w:abstractNumId="17" w15:restartNumberingAfterBreak="0">
    <w:nsid w:val="00000012"/>
    <w:multiLevelType w:val="singleLevel"/>
    <w:tmpl w:val="00000012"/>
    <w:name w:val="50099823988400109141"/>
    <w:lvl w:ilvl="0">
      <w:start w:val="1"/>
      <w:numFmt w:val="bullet"/>
      <w:lvlText w:val="-"/>
      <w:lvlJc w:val="left"/>
      <w:pPr>
        <w:tabs>
          <w:tab w:val="num" w:pos="0"/>
        </w:tabs>
        <w:ind w:left="720" w:hanging="360"/>
      </w:pPr>
      <w:rPr>
        <w:rFonts w:ascii="Arial" w:hAnsi="Arial"/>
      </w:rPr>
    </w:lvl>
  </w:abstractNum>
  <w:abstractNum w:abstractNumId="18" w15:restartNumberingAfterBreak="0">
    <w:nsid w:val="00000013"/>
    <w:multiLevelType w:val="singleLevel"/>
    <w:tmpl w:val="00000013"/>
    <w:name w:val="91009620686885525981"/>
    <w:lvl w:ilvl="0">
      <w:start w:val="1"/>
      <w:numFmt w:val="bullet"/>
      <w:lvlText w:val="-"/>
      <w:lvlJc w:val="left"/>
      <w:pPr>
        <w:tabs>
          <w:tab w:val="num" w:pos="1065"/>
        </w:tabs>
        <w:ind w:left="1065" w:hanging="360"/>
      </w:pPr>
      <w:rPr>
        <w:rFonts w:ascii="Arial" w:hAnsi="Arial"/>
      </w:rPr>
    </w:lvl>
  </w:abstractNum>
  <w:abstractNum w:abstractNumId="19" w15:restartNumberingAfterBreak="0">
    <w:nsid w:val="00000014"/>
    <w:multiLevelType w:val="singleLevel"/>
    <w:tmpl w:val="00000014"/>
    <w:name w:val="39303124068307650131"/>
    <w:lvl w:ilvl="0">
      <w:start w:val="1"/>
      <w:numFmt w:val="bullet"/>
      <w:lvlText w:val="-"/>
      <w:lvlJc w:val="left"/>
      <w:pPr>
        <w:tabs>
          <w:tab w:val="num" w:pos="1260"/>
        </w:tabs>
        <w:ind w:left="1260" w:hanging="360"/>
      </w:pPr>
      <w:rPr>
        <w:rFonts w:ascii="Arial" w:hAnsi="Arial"/>
      </w:rPr>
    </w:lvl>
  </w:abstractNum>
  <w:abstractNum w:abstractNumId="20" w15:restartNumberingAfterBreak="0">
    <w:nsid w:val="00000015"/>
    <w:multiLevelType w:val="singleLevel"/>
    <w:tmpl w:val="00000015"/>
    <w:name w:val="87356838757410618081"/>
    <w:lvl w:ilvl="0">
      <w:start w:val="1"/>
      <w:numFmt w:val="bullet"/>
      <w:lvlText w:val="-"/>
      <w:lvlJc w:val="left"/>
      <w:pPr>
        <w:tabs>
          <w:tab w:val="num" w:pos="1065"/>
        </w:tabs>
        <w:ind w:left="1065" w:hanging="360"/>
      </w:pPr>
      <w:rPr>
        <w:rFonts w:ascii="Arial" w:hAnsi="Arial"/>
      </w:rPr>
    </w:lvl>
  </w:abstractNum>
  <w:abstractNum w:abstractNumId="21" w15:restartNumberingAfterBreak="0">
    <w:nsid w:val="00000016"/>
    <w:multiLevelType w:val="singleLevel"/>
    <w:tmpl w:val="00000016"/>
    <w:name w:val="38126355247684880841"/>
    <w:lvl w:ilvl="0">
      <w:start w:val="1"/>
      <w:numFmt w:val="bullet"/>
      <w:lvlText w:val="-"/>
      <w:lvlJc w:val="left"/>
      <w:pPr>
        <w:tabs>
          <w:tab w:val="num" w:pos="1065"/>
        </w:tabs>
        <w:ind w:left="1065" w:hanging="360"/>
      </w:pPr>
      <w:rPr>
        <w:rFonts w:ascii="Arial" w:hAnsi="Arial"/>
      </w:rPr>
    </w:lvl>
  </w:abstractNum>
  <w:abstractNum w:abstractNumId="22" w15:restartNumberingAfterBreak="0">
    <w:nsid w:val="00000017"/>
    <w:multiLevelType w:val="singleLevel"/>
    <w:tmpl w:val="00000017"/>
    <w:name w:val="29238509383967502991"/>
    <w:lvl w:ilvl="0">
      <w:start w:val="1"/>
      <w:numFmt w:val="bullet"/>
      <w:lvlText w:val="-"/>
      <w:lvlJc w:val="left"/>
      <w:pPr>
        <w:tabs>
          <w:tab w:val="num" w:pos="720"/>
        </w:tabs>
        <w:ind w:left="720" w:hanging="360"/>
      </w:pPr>
      <w:rPr>
        <w:rFonts w:ascii="Arial" w:hAnsi="Arial"/>
      </w:rPr>
    </w:lvl>
  </w:abstractNum>
  <w:abstractNum w:abstractNumId="23" w15:restartNumberingAfterBreak="0">
    <w:nsid w:val="00000018"/>
    <w:multiLevelType w:val="singleLevel"/>
    <w:tmpl w:val="00000018"/>
    <w:name w:val="20526681131315287751"/>
    <w:lvl w:ilvl="0">
      <w:start w:val="1"/>
      <w:numFmt w:val="bullet"/>
      <w:lvlText w:val="-"/>
      <w:lvlJc w:val="left"/>
      <w:pPr>
        <w:tabs>
          <w:tab w:val="num" w:pos="1065"/>
        </w:tabs>
        <w:ind w:left="1065" w:hanging="360"/>
      </w:pPr>
      <w:rPr>
        <w:rFonts w:ascii="Arial" w:hAnsi="Arial"/>
      </w:rPr>
    </w:lvl>
  </w:abstractNum>
  <w:abstractNum w:abstractNumId="24" w15:restartNumberingAfterBreak="0">
    <w:nsid w:val="00000019"/>
    <w:multiLevelType w:val="singleLevel"/>
    <w:tmpl w:val="00000019"/>
    <w:name w:val="70168132290100729961"/>
    <w:lvl w:ilvl="0">
      <w:start w:val="1"/>
      <w:numFmt w:val="bullet"/>
      <w:lvlText w:val="-"/>
      <w:lvlJc w:val="left"/>
      <w:pPr>
        <w:tabs>
          <w:tab w:val="num" w:pos="0"/>
        </w:tabs>
        <w:ind w:left="720" w:hanging="360"/>
      </w:pPr>
      <w:rPr>
        <w:rFonts w:ascii="Arial" w:hAnsi="Arial"/>
      </w:rPr>
    </w:lvl>
  </w:abstractNum>
  <w:abstractNum w:abstractNumId="25" w15:restartNumberingAfterBreak="0">
    <w:nsid w:val="0000001A"/>
    <w:multiLevelType w:val="singleLevel"/>
    <w:tmpl w:val="0000001A"/>
    <w:name w:val="84338920370499343671"/>
    <w:lvl w:ilvl="0">
      <w:start w:val="1"/>
      <w:numFmt w:val="bullet"/>
      <w:lvlText w:val="-"/>
      <w:lvlJc w:val="left"/>
      <w:pPr>
        <w:tabs>
          <w:tab w:val="num" w:pos="1065"/>
        </w:tabs>
        <w:ind w:left="1065" w:hanging="360"/>
      </w:pPr>
      <w:rPr>
        <w:rFonts w:ascii="Arial" w:hAnsi="Arial"/>
      </w:rPr>
    </w:lvl>
  </w:abstractNum>
  <w:abstractNum w:abstractNumId="26" w15:restartNumberingAfterBreak="0">
    <w:nsid w:val="0000001B"/>
    <w:multiLevelType w:val="singleLevel"/>
    <w:tmpl w:val="0000001B"/>
    <w:name w:val="82634220804009932581"/>
    <w:lvl w:ilvl="0">
      <w:start w:val="1"/>
      <w:numFmt w:val="bullet"/>
      <w:lvlText w:val="-"/>
      <w:lvlJc w:val="left"/>
      <w:pPr>
        <w:tabs>
          <w:tab w:val="num" w:pos="0"/>
        </w:tabs>
        <w:ind w:left="720" w:hanging="360"/>
      </w:pPr>
      <w:rPr>
        <w:rFonts w:ascii="Arial" w:hAnsi="Arial"/>
      </w:rPr>
    </w:lvl>
  </w:abstractNum>
  <w:abstractNum w:abstractNumId="27" w15:restartNumberingAfterBreak="0">
    <w:nsid w:val="0000001C"/>
    <w:multiLevelType w:val="singleLevel"/>
    <w:tmpl w:val="0000001C"/>
    <w:name w:val="53305516477530808311"/>
    <w:lvl w:ilvl="0">
      <w:start w:val="1"/>
      <w:numFmt w:val="bullet"/>
      <w:lvlText w:val="-"/>
      <w:lvlJc w:val="left"/>
      <w:pPr>
        <w:tabs>
          <w:tab w:val="num" w:pos="1065"/>
        </w:tabs>
        <w:ind w:left="1065" w:hanging="360"/>
      </w:pPr>
      <w:rPr>
        <w:rFonts w:ascii="Arial" w:hAnsi="Arial"/>
      </w:rPr>
    </w:lvl>
  </w:abstractNum>
  <w:abstractNum w:abstractNumId="28" w15:restartNumberingAfterBreak="0">
    <w:nsid w:val="0000001D"/>
    <w:multiLevelType w:val="singleLevel"/>
    <w:tmpl w:val="0000001D"/>
    <w:name w:val="82059951672186702181"/>
    <w:lvl w:ilvl="0">
      <w:start w:val="1"/>
      <w:numFmt w:val="bullet"/>
      <w:lvlText w:val="-"/>
      <w:lvlJc w:val="left"/>
      <w:pPr>
        <w:tabs>
          <w:tab w:val="num" w:pos="1065"/>
        </w:tabs>
        <w:ind w:left="1065" w:hanging="360"/>
      </w:pPr>
      <w:rPr>
        <w:rFonts w:ascii="Arial" w:hAnsi="Arial"/>
      </w:rPr>
    </w:lvl>
  </w:abstractNum>
  <w:abstractNum w:abstractNumId="29" w15:restartNumberingAfterBreak="0">
    <w:nsid w:val="0000001E"/>
    <w:multiLevelType w:val="singleLevel"/>
    <w:tmpl w:val="0000001E"/>
    <w:name w:val="15646534802353125281"/>
    <w:lvl w:ilvl="0">
      <w:start w:val="1"/>
      <w:numFmt w:val="bullet"/>
      <w:lvlText w:val="-"/>
      <w:lvlJc w:val="left"/>
      <w:pPr>
        <w:tabs>
          <w:tab w:val="num" w:pos="1065"/>
        </w:tabs>
        <w:ind w:left="1065" w:hanging="360"/>
      </w:pPr>
      <w:rPr>
        <w:rFonts w:ascii="Arial" w:hAnsi="Arial"/>
      </w:rPr>
    </w:lvl>
  </w:abstractNum>
  <w:abstractNum w:abstractNumId="30" w15:restartNumberingAfterBreak="0">
    <w:nsid w:val="0000001F"/>
    <w:multiLevelType w:val="singleLevel"/>
    <w:tmpl w:val="0000001F"/>
    <w:name w:val="25138001400961222331"/>
    <w:lvl w:ilvl="0">
      <w:start w:val="1"/>
      <w:numFmt w:val="bullet"/>
      <w:lvlText w:val="-"/>
      <w:lvlJc w:val="left"/>
      <w:pPr>
        <w:tabs>
          <w:tab w:val="num" w:pos="1065"/>
        </w:tabs>
        <w:ind w:left="1065" w:hanging="360"/>
      </w:pPr>
      <w:rPr>
        <w:rFonts w:ascii="Arial" w:hAnsi="Arial"/>
      </w:rPr>
    </w:lvl>
  </w:abstractNum>
  <w:abstractNum w:abstractNumId="31" w15:restartNumberingAfterBreak="0">
    <w:nsid w:val="00000020"/>
    <w:multiLevelType w:val="singleLevel"/>
    <w:tmpl w:val="00000020"/>
    <w:name w:val="53388757717422667471"/>
    <w:lvl w:ilvl="0">
      <w:start w:val="1"/>
      <w:numFmt w:val="bullet"/>
      <w:lvlText w:val="-"/>
      <w:lvlJc w:val="left"/>
      <w:pPr>
        <w:tabs>
          <w:tab w:val="num" w:pos="0"/>
        </w:tabs>
        <w:ind w:left="720" w:hanging="360"/>
      </w:pPr>
      <w:rPr>
        <w:rFonts w:ascii="Arial" w:hAnsi="Arial"/>
      </w:rPr>
    </w:lvl>
  </w:abstractNum>
  <w:abstractNum w:abstractNumId="32" w15:restartNumberingAfterBreak="0">
    <w:nsid w:val="00000021"/>
    <w:multiLevelType w:val="singleLevel"/>
    <w:tmpl w:val="00000021"/>
    <w:name w:val="61390656065389433341"/>
    <w:lvl w:ilvl="0">
      <w:start w:val="1"/>
      <w:numFmt w:val="bullet"/>
      <w:lvlText w:val="-"/>
      <w:lvlJc w:val="left"/>
      <w:pPr>
        <w:tabs>
          <w:tab w:val="num" w:pos="1065"/>
        </w:tabs>
        <w:ind w:left="1065" w:hanging="360"/>
      </w:pPr>
      <w:rPr>
        <w:rFonts w:ascii="Arial" w:hAnsi="Arial"/>
      </w:rPr>
    </w:lvl>
  </w:abstractNum>
  <w:abstractNum w:abstractNumId="33" w15:restartNumberingAfterBreak="0">
    <w:nsid w:val="00000022"/>
    <w:multiLevelType w:val="multilevel"/>
    <w:tmpl w:val="00000022"/>
    <w:name w:val="15324957419099898451"/>
    <w:lvl w:ilvl="0">
      <w:start w:val="1"/>
      <w:numFmt w:val="bullet"/>
      <w:lvlText w:val="-"/>
      <w:lvlJc w:val="left"/>
      <w:pPr>
        <w:tabs>
          <w:tab w:val="num" w:pos="1065"/>
        </w:tabs>
        <w:ind w:left="1065" w:hanging="360"/>
      </w:pPr>
      <w:rPr>
        <w:rFonts w:ascii="Arial" w:hAnsi="Arial"/>
      </w:rPr>
    </w:lvl>
    <w:lvl w:ilvl="1">
      <w:start w:val="1"/>
      <w:numFmt w:val="bullet"/>
      <w:lvlText w:val="-"/>
      <w:lvlJc w:val="left"/>
      <w:pPr>
        <w:tabs>
          <w:tab w:val="num" w:pos="1785"/>
        </w:tabs>
        <w:ind w:left="1785" w:hanging="360"/>
      </w:pPr>
      <w:rPr>
        <w:rFonts w:ascii="Arial" w:hAnsi="Arial"/>
      </w:rPr>
    </w:lvl>
    <w:lvl w:ilvl="2">
      <w:start w:val="1"/>
      <w:numFmt w:val="bullet"/>
      <w:lvlText w:val=""/>
      <w:lvlJc w:val="left"/>
      <w:pPr>
        <w:tabs>
          <w:tab w:val="num" w:pos="2505"/>
        </w:tabs>
        <w:ind w:left="2505" w:hanging="360"/>
      </w:pPr>
      <w:rPr>
        <w:rFonts w:ascii="Wingdings" w:hAnsi="Wingdings"/>
      </w:rPr>
    </w:lvl>
    <w:lvl w:ilvl="3">
      <w:start w:val="1"/>
      <w:numFmt w:val="bullet"/>
      <w:lvlText w:val=""/>
      <w:lvlJc w:val="left"/>
      <w:pPr>
        <w:tabs>
          <w:tab w:val="num" w:pos="3225"/>
        </w:tabs>
        <w:ind w:left="3225" w:hanging="360"/>
      </w:pPr>
      <w:rPr>
        <w:rFonts w:ascii="Symbol" w:hAnsi="Symbol"/>
      </w:rPr>
    </w:lvl>
    <w:lvl w:ilvl="4">
      <w:start w:val="1"/>
      <w:numFmt w:val="bullet"/>
      <w:lvlText w:val="o"/>
      <w:lvlJc w:val="left"/>
      <w:pPr>
        <w:tabs>
          <w:tab w:val="num" w:pos="3945"/>
        </w:tabs>
        <w:ind w:left="3945" w:hanging="360"/>
      </w:pPr>
      <w:rPr>
        <w:rFonts w:ascii="Courier New" w:hAnsi="Courier New"/>
      </w:rPr>
    </w:lvl>
    <w:lvl w:ilvl="5">
      <w:start w:val="1"/>
      <w:numFmt w:val="bullet"/>
      <w:lvlText w:val=""/>
      <w:lvlJc w:val="left"/>
      <w:pPr>
        <w:tabs>
          <w:tab w:val="num" w:pos="4665"/>
        </w:tabs>
        <w:ind w:left="4665" w:hanging="360"/>
      </w:pPr>
      <w:rPr>
        <w:rFonts w:ascii="Wingdings" w:hAnsi="Wingdings"/>
      </w:rPr>
    </w:lvl>
    <w:lvl w:ilvl="6">
      <w:start w:val="1"/>
      <w:numFmt w:val="bullet"/>
      <w:lvlText w:val=""/>
      <w:lvlJc w:val="left"/>
      <w:pPr>
        <w:tabs>
          <w:tab w:val="num" w:pos="5385"/>
        </w:tabs>
        <w:ind w:left="5385" w:hanging="360"/>
      </w:pPr>
      <w:rPr>
        <w:rFonts w:ascii="Symbol" w:hAnsi="Symbol"/>
      </w:rPr>
    </w:lvl>
    <w:lvl w:ilvl="7">
      <w:start w:val="1"/>
      <w:numFmt w:val="bullet"/>
      <w:lvlText w:val="o"/>
      <w:lvlJc w:val="left"/>
      <w:pPr>
        <w:tabs>
          <w:tab w:val="num" w:pos="6105"/>
        </w:tabs>
        <w:ind w:left="6105" w:hanging="360"/>
      </w:pPr>
      <w:rPr>
        <w:rFonts w:ascii="Courier New" w:hAnsi="Courier New"/>
      </w:rPr>
    </w:lvl>
    <w:lvl w:ilvl="8">
      <w:start w:val="1"/>
      <w:numFmt w:val="bullet"/>
      <w:lvlText w:val=""/>
      <w:lvlJc w:val="left"/>
      <w:pPr>
        <w:tabs>
          <w:tab w:val="num" w:pos="6825"/>
        </w:tabs>
        <w:ind w:left="6825" w:hanging="360"/>
      </w:pPr>
      <w:rPr>
        <w:rFonts w:ascii="Wingdings" w:hAnsi="Wingdings"/>
      </w:rPr>
    </w:lvl>
  </w:abstractNum>
  <w:abstractNum w:abstractNumId="34" w15:restartNumberingAfterBreak="0">
    <w:nsid w:val="00000023"/>
    <w:multiLevelType w:val="singleLevel"/>
    <w:tmpl w:val="00000023"/>
    <w:name w:val="19675521671170440121"/>
    <w:lvl w:ilvl="0">
      <w:start w:val="1"/>
      <w:numFmt w:val="bullet"/>
      <w:lvlText w:val="-"/>
      <w:lvlJc w:val="left"/>
      <w:pPr>
        <w:tabs>
          <w:tab w:val="num" w:pos="1065"/>
        </w:tabs>
        <w:ind w:left="1065" w:hanging="360"/>
      </w:pPr>
      <w:rPr>
        <w:rFonts w:ascii="Arial" w:hAnsi="Arial"/>
      </w:rPr>
    </w:lvl>
  </w:abstractNum>
  <w:abstractNum w:abstractNumId="35" w15:restartNumberingAfterBreak="0">
    <w:nsid w:val="00000024"/>
    <w:multiLevelType w:val="singleLevel"/>
    <w:tmpl w:val="00000024"/>
    <w:name w:val="25989980691024325551"/>
    <w:lvl w:ilvl="0">
      <w:start w:val="1"/>
      <w:numFmt w:val="bullet"/>
      <w:lvlText w:val="-"/>
      <w:lvlJc w:val="left"/>
      <w:pPr>
        <w:tabs>
          <w:tab w:val="num" w:pos="1065"/>
        </w:tabs>
        <w:ind w:left="1065" w:hanging="360"/>
      </w:pPr>
      <w:rPr>
        <w:rFonts w:ascii="Arial" w:hAnsi="Arial"/>
      </w:rPr>
    </w:lvl>
  </w:abstractNum>
  <w:abstractNum w:abstractNumId="36" w15:restartNumberingAfterBreak="0">
    <w:nsid w:val="00000025"/>
    <w:multiLevelType w:val="singleLevel"/>
    <w:tmpl w:val="00000025"/>
    <w:name w:val="21117470377155998901"/>
    <w:lvl w:ilvl="0">
      <w:start w:val="1"/>
      <w:numFmt w:val="bullet"/>
      <w:lvlText w:val="-"/>
      <w:lvlJc w:val="left"/>
      <w:pPr>
        <w:tabs>
          <w:tab w:val="num" w:pos="1065"/>
        </w:tabs>
        <w:ind w:left="1065" w:hanging="360"/>
      </w:pPr>
      <w:rPr>
        <w:rFonts w:ascii="Arial" w:hAnsi="Arial"/>
      </w:rPr>
    </w:lvl>
  </w:abstractNum>
  <w:abstractNum w:abstractNumId="37" w15:restartNumberingAfterBreak="0">
    <w:nsid w:val="00000026"/>
    <w:multiLevelType w:val="singleLevel"/>
    <w:tmpl w:val="00000026"/>
    <w:name w:val="67929090231946222911"/>
    <w:lvl w:ilvl="0">
      <w:start w:val="1"/>
      <w:numFmt w:val="bullet"/>
      <w:lvlText w:val="-"/>
      <w:lvlJc w:val="left"/>
      <w:pPr>
        <w:tabs>
          <w:tab w:val="num" w:pos="1065"/>
        </w:tabs>
        <w:ind w:left="1065" w:hanging="360"/>
      </w:pPr>
      <w:rPr>
        <w:rFonts w:ascii="Arial" w:hAnsi="Arial"/>
      </w:rPr>
    </w:lvl>
  </w:abstractNum>
  <w:abstractNum w:abstractNumId="38" w15:restartNumberingAfterBreak="0">
    <w:nsid w:val="00000027"/>
    <w:multiLevelType w:val="singleLevel"/>
    <w:tmpl w:val="00000027"/>
    <w:name w:val="31102090685188691601"/>
    <w:lvl w:ilvl="0">
      <w:start w:val="1"/>
      <w:numFmt w:val="bullet"/>
      <w:lvlText w:val="-"/>
      <w:lvlJc w:val="left"/>
      <w:pPr>
        <w:tabs>
          <w:tab w:val="num" w:pos="1065"/>
        </w:tabs>
        <w:ind w:left="1065" w:hanging="360"/>
      </w:pPr>
      <w:rPr>
        <w:rFonts w:ascii="Arial" w:hAnsi="Arial"/>
      </w:rPr>
    </w:lvl>
  </w:abstractNum>
  <w:abstractNum w:abstractNumId="39" w15:restartNumberingAfterBreak="0">
    <w:nsid w:val="00000028"/>
    <w:multiLevelType w:val="singleLevel"/>
    <w:tmpl w:val="00000028"/>
    <w:name w:val="23231283697892671751"/>
    <w:lvl w:ilvl="0">
      <w:start w:val="1"/>
      <w:numFmt w:val="bullet"/>
      <w:lvlText w:val="-"/>
      <w:lvlJc w:val="left"/>
      <w:pPr>
        <w:tabs>
          <w:tab w:val="num" w:pos="1065"/>
        </w:tabs>
        <w:ind w:left="1065" w:hanging="360"/>
      </w:pPr>
      <w:rPr>
        <w:rFonts w:ascii="Arial" w:hAnsi="Arial"/>
      </w:rPr>
    </w:lvl>
  </w:abstractNum>
  <w:abstractNum w:abstractNumId="40" w15:restartNumberingAfterBreak="0">
    <w:nsid w:val="00000029"/>
    <w:multiLevelType w:val="singleLevel"/>
    <w:tmpl w:val="00000029"/>
    <w:name w:val="82042031062339941201"/>
    <w:lvl w:ilvl="0">
      <w:start w:val="11"/>
      <w:numFmt w:val="bullet"/>
      <w:lvlText w:val="-"/>
      <w:lvlJc w:val="left"/>
      <w:pPr>
        <w:tabs>
          <w:tab w:val="num" w:pos="1065"/>
        </w:tabs>
        <w:ind w:left="1065" w:hanging="360"/>
      </w:pPr>
      <w:rPr>
        <w:rFonts w:ascii="Arial" w:hAnsi="Arial"/>
      </w:rPr>
    </w:lvl>
  </w:abstractNum>
  <w:abstractNum w:abstractNumId="41" w15:restartNumberingAfterBreak="0">
    <w:nsid w:val="0000002A"/>
    <w:multiLevelType w:val="singleLevel"/>
    <w:tmpl w:val="0000002A"/>
    <w:name w:val="51235948261599551511"/>
    <w:lvl w:ilvl="0">
      <w:start w:val="11"/>
      <w:numFmt w:val="bullet"/>
      <w:lvlText w:val="-"/>
      <w:lvlJc w:val="left"/>
      <w:pPr>
        <w:tabs>
          <w:tab w:val="num" w:pos="1065"/>
        </w:tabs>
        <w:ind w:left="1065" w:hanging="360"/>
      </w:pPr>
      <w:rPr>
        <w:rFonts w:ascii="Arial" w:hAnsi="Arial"/>
      </w:rPr>
    </w:lvl>
  </w:abstractNum>
  <w:abstractNum w:abstractNumId="42" w15:restartNumberingAfterBreak="0">
    <w:nsid w:val="0000002B"/>
    <w:multiLevelType w:val="singleLevel"/>
    <w:tmpl w:val="0000002B"/>
    <w:name w:val="27822811014154687821"/>
    <w:lvl w:ilvl="0">
      <w:start w:val="11"/>
      <w:numFmt w:val="bullet"/>
      <w:lvlText w:val="-"/>
      <w:lvlJc w:val="left"/>
      <w:pPr>
        <w:tabs>
          <w:tab w:val="num" w:pos="1065"/>
        </w:tabs>
        <w:ind w:left="1065" w:hanging="360"/>
      </w:pPr>
      <w:rPr>
        <w:rFonts w:ascii="Arial" w:hAnsi="Arial"/>
      </w:rPr>
    </w:lvl>
  </w:abstractNum>
  <w:abstractNum w:abstractNumId="43" w15:restartNumberingAfterBreak="0">
    <w:nsid w:val="0000002C"/>
    <w:multiLevelType w:val="singleLevel"/>
    <w:tmpl w:val="0000002C"/>
    <w:name w:val="26306959998354753351"/>
    <w:lvl w:ilvl="0">
      <w:start w:val="11"/>
      <w:numFmt w:val="bullet"/>
      <w:lvlText w:val="-"/>
      <w:lvlJc w:val="left"/>
      <w:pPr>
        <w:tabs>
          <w:tab w:val="num" w:pos="1065"/>
        </w:tabs>
        <w:ind w:left="1065" w:hanging="360"/>
      </w:pPr>
      <w:rPr>
        <w:rFonts w:ascii="Arial" w:hAnsi="Arial"/>
      </w:rPr>
    </w:lvl>
  </w:abstractNum>
  <w:abstractNum w:abstractNumId="44" w15:restartNumberingAfterBreak="0">
    <w:nsid w:val="0000002D"/>
    <w:multiLevelType w:val="singleLevel"/>
    <w:tmpl w:val="0000002D"/>
    <w:name w:val="90893423438775371371"/>
    <w:lvl w:ilvl="0">
      <w:numFmt w:val="bullet"/>
      <w:lvlText w:val="-"/>
      <w:lvlJc w:val="left"/>
      <w:pPr>
        <w:tabs>
          <w:tab w:val="num" w:pos="1065"/>
        </w:tabs>
        <w:ind w:left="1065" w:hanging="360"/>
      </w:pPr>
      <w:rPr>
        <w:rFonts w:ascii="Arial" w:hAnsi="Arial"/>
      </w:rPr>
    </w:lvl>
  </w:abstractNum>
  <w:abstractNum w:abstractNumId="45" w15:restartNumberingAfterBreak="0">
    <w:nsid w:val="07B846D4"/>
    <w:multiLevelType w:val="hybridMultilevel"/>
    <w:tmpl w:val="EECA6E62"/>
    <w:lvl w:ilvl="0" w:tplc="5F2EFD86">
      <w:start w:val="1"/>
      <w:numFmt w:val="bullet"/>
      <w:lvlText w:val=""/>
      <w:lvlJc w:val="left"/>
      <w:pPr>
        <w:ind w:left="360" w:hanging="360"/>
      </w:pPr>
      <w:rPr>
        <w:rFonts w:ascii="Symbol" w:hAnsi="Symbol" w:hint="default"/>
      </w:rPr>
    </w:lvl>
    <w:lvl w:ilvl="1" w:tplc="5F2EFD86">
      <w:start w:val="1"/>
      <w:numFmt w:val="bullet"/>
      <w:lvlText w:val=""/>
      <w:lvlJc w:val="left"/>
      <w:pPr>
        <w:ind w:left="36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2EE37A3C"/>
    <w:multiLevelType w:val="hybridMultilevel"/>
    <w:tmpl w:val="396EA19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7" w15:restartNumberingAfterBreak="0">
    <w:nsid w:val="41F04CAD"/>
    <w:multiLevelType w:val="hybridMultilevel"/>
    <w:tmpl w:val="1CB24FF2"/>
    <w:lvl w:ilvl="0" w:tplc="5F2EFD86">
      <w:start w:val="1"/>
      <w:numFmt w:val="bullet"/>
      <w:lvlText w:val=""/>
      <w:lvlJc w:val="left"/>
      <w:pPr>
        <w:ind w:left="360" w:hanging="360"/>
      </w:pPr>
      <w:rPr>
        <w:rFonts w:ascii="Symbol" w:hAnsi="Symbol" w:hint="default"/>
      </w:rPr>
    </w:lvl>
    <w:lvl w:ilvl="1" w:tplc="6FE89A6A">
      <w:numFmt w:val="bullet"/>
      <w:lvlText w:val="-"/>
      <w:lvlJc w:val="left"/>
      <w:pPr>
        <w:ind w:left="1080" w:hanging="360"/>
      </w:pPr>
      <w:rPr>
        <w:rFonts w:ascii="Arial" w:eastAsia="Calibr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494B0D33"/>
    <w:multiLevelType w:val="hybridMultilevel"/>
    <w:tmpl w:val="3196CF8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546317BA"/>
    <w:multiLevelType w:val="hybridMultilevel"/>
    <w:tmpl w:val="C290B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56862844"/>
    <w:multiLevelType w:val="hybridMultilevel"/>
    <w:tmpl w:val="C144ECC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7"/>
  </w:num>
  <w:num w:numId="4">
    <w:abstractNumId w:val="45"/>
  </w:num>
  <w:num w:numId="5">
    <w:abstractNumId w:val="50"/>
  </w:num>
  <w:num w:numId="6">
    <w:abstractNumId w:val="49"/>
  </w:num>
  <w:num w:numId="7">
    <w:abstractNumId w:val="48"/>
  </w:num>
  <w:num w:numId="8">
    <w:abstractNumId w:val="4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717"/>
    <w:rsid w:val="000065AD"/>
    <w:rsid w:val="00014EF6"/>
    <w:rsid w:val="000321D7"/>
    <w:rsid w:val="000334ED"/>
    <w:rsid w:val="0006594C"/>
    <w:rsid w:val="0006716F"/>
    <w:rsid w:val="000768A0"/>
    <w:rsid w:val="00095498"/>
    <w:rsid w:val="000A26C2"/>
    <w:rsid w:val="000B01BB"/>
    <w:rsid w:val="000B3CDD"/>
    <w:rsid w:val="000F7A08"/>
    <w:rsid w:val="001059DE"/>
    <w:rsid w:val="00111B40"/>
    <w:rsid w:val="001224D4"/>
    <w:rsid w:val="0012628A"/>
    <w:rsid w:val="00135711"/>
    <w:rsid w:val="00137DA7"/>
    <w:rsid w:val="00170B62"/>
    <w:rsid w:val="001838F2"/>
    <w:rsid w:val="001A1CF7"/>
    <w:rsid w:val="001B3B4C"/>
    <w:rsid w:val="001B4B1E"/>
    <w:rsid w:val="001E052F"/>
    <w:rsid w:val="001E1B80"/>
    <w:rsid w:val="001F2415"/>
    <w:rsid w:val="0020082C"/>
    <w:rsid w:val="0024399B"/>
    <w:rsid w:val="002647A4"/>
    <w:rsid w:val="002821CC"/>
    <w:rsid w:val="00286907"/>
    <w:rsid w:val="002B19F2"/>
    <w:rsid w:val="002B1D5E"/>
    <w:rsid w:val="002C3AA8"/>
    <w:rsid w:val="002C6044"/>
    <w:rsid w:val="002F4B31"/>
    <w:rsid w:val="00307175"/>
    <w:rsid w:val="00310D9C"/>
    <w:rsid w:val="003145E1"/>
    <w:rsid w:val="00317881"/>
    <w:rsid w:val="00325C30"/>
    <w:rsid w:val="00333FB8"/>
    <w:rsid w:val="00344EDF"/>
    <w:rsid w:val="0035231C"/>
    <w:rsid w:val="003533F1"/>
    <w:rsid w:val="003551E3"/>
    <w:rsid w:val="00362E4E"/>
    <w:rsid w:val="0036359D"/>
    <w:rsid w:val="003874F7"/>
    <w:rsid w:val="00392A10"/>
    <w:rsid w:val="003A3050"/>
    <w:rsid w:val="003C07E7"/>
    <w:rsid w:val="003E6294"/>
    <w:rsid w:val="00412398"/>
    <w:rsid w:val="004165DB"/>
    <w:rsid w:val="00430884"/>
    <w:rsid w:val="004312BD"/>
    <w:rsid w:val="0043299D"/>
    <w:rsid w:val="00441E6F"/>
    <w:rsid w:val="0045576E"/>
    <w:rsid w:val="004801A9"/>
    <w:rsid w:val="004C0578"/>
    <w:rsid w:val="004C31F8"/>
    <w:rsid w:val="004D32BC"/>
    <w:rsid w:val="004D705B"/>
    <w:rsid w:val="004E7999"/>
    <w:rsid w:val="005006D7"/>
    <w:rsid w:val="00502869"/>
    <w:rsid w:val="005063D7"/>
    <w:rsid w:val="005200C4"/>
    <w:rsid w:val="00556082"/>
    <w:rsid w:val="005B3C4F"/>
    <w:rsid w:val="005C52B8"/>
    <w:rsid w:val="005D66C2"/>
    <w:rsid w:val="005E3ACB"/>
    <w:rsid w:val="00613F52"/>
    <w:rsid w:val="0061552B"/>
    <w:rsid w:val="00621BF4"/>
    <w:rsid w:val="006351D6"/>
    <w:rsid w:val="00643352"/>
    <w:rsid w:val="00660832"/>
    <w:rsid w:val="006855B8"/>
    <w:rsid w:val="006B7907"/>
    <w:rsid w:val="006D74A8"/>
    <w:rsid w:val="007005C1"/>
    <w:rsid w:val="00713989"/>
    <w:rsid w:val="00716608"/>
    <w:rsid w:val="0075248D"/>
    <w:rsid w:val="00762CD2"/>
    <w:rsid w:val="00784A9F"/>
    <w:rsid w:val="007869B6"/>
    <w:rsid w:val="0080437B"/>
    <w:rsid w:val="00817635"/>
    <w:rsid w:val="00833863"/>
    <w:rsid w:val="00836559"/>
    <w:rsid w:val="008448EB"/>
    <w:rsid w:val="00881774"/>
    <w:rsid w:val="00893457"/>
    <w:rsid w:val="008C0700"/>
    <w:rsid w:val="008F3317"/>
    <w:rsid w:val="008F59CF"/>
    <w:rsid w:val="00924DF7"/>
    <w:rsid w:val="00926877"/>
    <w:rsid w:val="0096186F"/>
    <w:rsid w:val="009836B8"/>
    <w:rsid w:val="009A4717"/>
    <w:rsid w:val="009E0ADB"/>
    <w:rsid w:val="009F0083"/>
    <w:rsid w:val="00A0028A"/>
    <w:rsid w:val="00A165F1"/>
    <w:rsid w:val="00A20EF5"/>
    <w:rsid w:val="00A47734"/>
    <w:rsid w:val="00A62DFB"/>
    <w:rsid w:val="00A86356"/>
    <w:rsid w:val="00AE60B3"/>
    <w:rsid w:val="00AF1B33"/>
    <w:rsid w:val="00AF58AF"/>
    <w:rsid w:val="00B26674"/>
    <w:rsid w:val="00B41444"/>
    <w:rsid w:val="00B8423E"/>
    <w:rsid w:val="00B91AC4"/>
    <w:rsid w:val="00B95CFF"/>
    <w:rsid w:val="00BC4AA1"/>
    <w:rsid w:val="00BD3F73"/>
    <w:rsid w:val="00BD64A7"/>
    <w:rsid w:val="00BF120B"/>
    <w:rsid w:val="00BF175B"/>
    <w:rsid w:val="00BF1C90"/>
    <w:rsid w:val="00BF4F83"/>
    <w:rsid w:val="00C1671C"/>
    <w:rsid w:val="00C208A2"/>
    <w:rsid w:val="00C37CCA"/>
    <w:rsid w:val="00C55752"/>
    <w:rsid w:val="00C6288C"/>
    <w:rsid w:val="00C82E55"/>
    <w:rsid w:val="00C87D4E"/>
    <w:rsid w:val="00C92231"/>
    <w:rsid w:val="00C9311C"/>
    <w:rsid w:val="00C94A0D"/>
    <w:rsid w:val="00CB6BBD"/>
    <w:rsid w:val="00CB723D"/>
    <w:rsid w:val="00CC49DC"/>
    <w:rsid w:val="00D16CE7"/>
    <w:rsid w:val="00D5389A"/>
    <w:rsid w:val="00D71443"/>
    <w:rsid w:val="00D732D4"/>
    <w:rsid w:val="00D85D05"/>
    <w:rsid w:val="00D928C8"/>
    <w:rsid w:val="00D94152"/>
    <w:rsid w:val="00D95CD3"/>
    <w:rsid w:val="00DA05A7"/>
    <w:rsid w:val="00DD79E9"/>
    <w:rsid w:val="00DE686D"/>
    <w:rsid w:val="00E20E9F"/>
    <w:rsid w:val="00E24E5E"/>
    <w:rsid w:val="00E27332"/>
    <w:rsid w:val="00E33E5C"/>
    <w:rsid w:val="00E44E40"/>
    <w:rsid w:val="00E479D3"/>
    <w:rsid w:val="00E52A88"/>
    <w:rsid w:val="00E567A5"/>
    <w:rsid w:val="00E74F03"/>
    <w:rsid w:val="00E80B49"/>
    <w:rsid w:val="00E81A44"/>
    <w:rsid w:val="00EB49CD"/>
    <w:rsid w:val="00ED30AC"/>
    <w:rsid w:val="00F03B1B"/>
    <w:rsid w:val="00F056B9"/>
    <w:rsid w:val="00F30A14"/>
    <w:rsid w:val="00F5572D"/>
    <w:rsid w:val="00F61647"/>
    <w:rsid w:val="00F82CAA"/>
    <w:rsid w:val="00F866AD"/>
    <w:rsid w:val="00F95416"/>
    <w:rsid w:val="00FA566A"/>
    <w:rsid w:val="00FD7F89"/>
    <w:rsid w:val="00FE48B9"/>
    <w:rsid w:val="00FF59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83C6E47"/>
  <w15:chartTrackingRefBased/>
  <w15:docId w15:val="{CFDDECFC-6290-47DC-B4B5-FCA32404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suppressAutoHyphens/>
    </w:pPr>
    <w:rPr>
      <w:rFonts w:ascii="Arial" w:eastAsia="Lucida Sans Unicode" w:hAnsi="Arial"/>
      <w:kern w:val="1"/>
      <w:sz w:val="16"/>
      <w:szCs w:val="24"/>
    </w:rPr>
  </w:style>
  <w:style w:type="paragraph" w:styleId="berschrift1">
    <w:name w:val="heading 1"/>
    <w:basedOn w:val="Standard"/>
    <w:next w:val="Standard"/>
    <w:qFormat/>
    <w:pPr>
      <w:numPr>
        <w:numId w:val="1"/>
      </w:numPr>
      <w:outlineLvl w:val="0"/>
    </w:pPr>
    <w:rPr>
      <w:b/>
      <w:bCs/>
      <w:sz w:val="18"/>
      <w:szCs w:val="28"/>
    </w:rPr>
  </w:style>
  <w:style w:type="paragraph" w:styleId="berschrift2">
    <w:name w:val="heading 2"/>
    <w:basedOn w:val="Standard"/>
    <w:next w:val="Standard"/>
    <w:qFormat/>
    <w:pPr>
      <w:numPr>
        <w:ilvl w:val="1"/>
        <w:numId w:val="1"/>
      </w:numPr>
      <w:outlineLvl w:val="1"/>
    </w:pPr>
    <w:rPr>
      <w:b/>
      <w:bCs/>
      <w:i/>
      <w:iCs/>
      <w:sz w:val="28"/>
      <w:szCs w:val="28"/>
    </w:rPr>
  </w:style>
  <w:style w:type="paragraph" w:styleId="berschrift3">
    <w:name w:val="heading 3"/>
    <w:basedOn w:val="Standard"/>
    <w:next w:val="Standard"/>
    <w:qFormat/>
    <w:pPr>
      <w:numPr>
        <w:ilvl w:val="2"/>
        <w:numId w:val="1"/>
      </w:numPr>
      <w:outlineLvl w:val="2"/>
    </w:pPr>
    <w:rPr>
      <w:b/>
      <w:bCs/>
      <w:sz w:val="28"/>
      <w:szCs w:val="28"/>
    </w:rPr>
  </w:style>
  <w:style w:type="paragraph" w:styleId="berschrift4">
    <w:name w:val="heading 4"/>
    <w:basedOn w:val="Standard"/>
    <w:next w:val="Standard"/>
    <w:qFormat/>
    <w:pPr>
      <w:numPr>
        <w:ilvl w:val="3"/>
        <w:numId w:val="1"/>
      </w:numPr>
      <w:outlineLvl w:val="3"/>
    </w:pPr>
    <w:rPr>
      <w:b/>
      <w:bCs/>
      <w:i/>
      <w:iCs/>
      <w:sz w:val="14"/>
      <w:szCs w:val="20"/>
    </w:rPr>
  </w:style>
  <w:style w:type="paragraph" w:styleId="berschrift5">
    <w:name w:val="heading 5"/>
    <w:basedOn w:val="Standard"/>
    <w:next w:val="Standard"/>
    <w:qFormat/>
    <w:pPr>
      <w:numPr>
        <w:ilvl w:val="4"/>
        <w:numId w:val="1"/>
      </w:numPr>
      <w:outlineLvl w:val="4"/>
    </w:pPr>
    <w:rPr>
      <w:b/>
      <w:bCs/>
      <w:sz w:val="14"/>
      <w:szCs w:val="20"/>
    </w:rPr>
  </w:style>
  <w:style w:type="paragraph" w:styleId="berschrift6">
    <w:name w:val="heading 6"/>
    <w:basedOn w:val="Standard"/>
    <w:next w:val="Standard"/>
    <w:qFormat/>
    <w:pPr>
      <w:numPr>
        <w:ilvl w:val="5"/>
        <w:numId w:val="1"/>
      </w:numPr>
      <w:outlineLvl w:val="5"/>
    </w:pPr>
    <w:rPr>
      <w:b/>
      <w:bCs/>
      <w:sz w:val="12"/>
      <w:szCs w:val="18"/>
    </w:rPr>
  </w:style>
  <w:style w:type="paragraph" w:styleId="berschrift7">
    <w:name w:val="heading 7"/>
    <w:basedOn w:val="Standard"/>
    <w:next w:val="Standard"/>
    <w:qFormat/>
    <w:pPr>
      <w:numPr>
        <w:ilvl w:val="6"/>
        <w:numId w:val="1"/>
      </w:numPr>
      <w:outlineLvl w:val="6"/>
    </w:pPr>
    <w:rPr>
      <w:b/>
      <w:bCs/>
      <w:sz w:val="12"/>
      <w:szCs w:val="18"/>
    </w:rPr>
  </w:style>
  <w:style w:type="paragraph" w:styleId="berschrift8">
    <w:name w:val="heading 8"/>
    <w:basedOn w:val="Standard"/>
    <w:next w:val="Standard"/>
    <w:qFormat/>
    <w:pPr>
      <w:numPr>
        <w:ilvl w:val="7"/>
        <w:numId w:val="1"/>
      </w:numPr>
      <w:outlineLvl w:val="7"/>
    </w:pPr>
    <w:rPr>
      <w:b/>
      <w:bCs/>
      <w:sz w:val="12"/>
      <w:szCs w:val="18"/>
    </w:rPr>
  </w:style>
  <w:style w:type="paragraph" w:styleId="berschrift9">
    <w:name w:val="heading 9"/>
    <w:basedOn w:val="Standard"/>
    <w:next w:val="Standard"/>
    <w:qFormat/>
    <w:pPr>
      <w:numPr>
        <w:ilvl w:val="8"/>
        <w:numId w:val="1"/>
      </w:numPr>
      <w:outlineLvl w:val="8"/>
    </w:pPr>
    <w:rPr>
      <w:b/>
      <w:bCs/>
      <w:sz w:val="12"/>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qFormat/>
    <w:rPr>
      <w:b/>
      <w:bCs/>
    </w:rPr>
  </w:style>
  <w:style w:type="character" w:styleId="Hervorhebung">
    <w:name w:val="Emphasis"/>
    <w:qFormat/>
    <w:rPr>
      <w:i/>
      <w:iCs/>
    </w:rPr>
  </w:style>
  <w:style w:type="character" w:customStyle="1" w:styleId="Funotenzeichen1">
    <w:name w:val="Fußnotenzeichen1"/>
  </w:style>
  <w:style w:type="character" w:styleId="Hyperlink">
    <w:name w:val="Hyperlink"/>
    <w:rPr>
      <w:color w:val="000080"/>
      <w:u w:val="single"/>
    </w:rPr>
  </w:style>
  <w:style w:type="character" w:customStyle="1" w:styleId="Endnotenzeichen1">
    <w:name w:val="Endnotenzeichen1"/>
  </w:style>
  <w:style w:type="character" w:styleId="Seitenzahl">
    <w:name w:val="page number"/>
  </w:style>
  <w:style w:type="character" w:customStyle="1" w:styleId="lstextview">
    <w:name w:val="lstextview"/>
  </w:style>
  <w:style w:type="paragraph" w:customStyle="1" w:styleId="berschrift">
    <w:name w:val="Überschrift"/>
    <w:basedOn w:val="Standard"/>
    <w:next w:val="Textkrper"/>
    <w:pPr>
      <w:keepNext/>
      <w:spacing w:before="240" w:after="120"/>
    </w:pPr>
    <w:rPr>
      <w:rFonts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rPr>
  </w:style>
  <w:style w:type="paragraph" w:customStyle="1" w:styleId="Verzeichnis">
    <w:name w:val="Verzeichnis"/>
    <w:basedOn w:val="Standard"/>
    <w:pPr>
      <w:suppressLineNumbers/>
    </w:pPr>
    <w:rPr>
      <w:rFonts w:cs="Tahoma"/>
    </w:rPr>
  </w:style>
  <w:style w:type="paragraph" w:styleId="Titel">
    <w:name w:val="Title"/>
    <w:basedOn w:val="Standard"/>
    <w:next w:val="Standard"/>
    <w:qFormat/>
    <w:pPr>
      <w:spacing w:before="6520"/>
      <w:jc w:val="center"/>
    </w:pPr>
    <w:rPr>
      <w:bCs/>
      <w:color w:val="000080"/>
      <w:sz w:val="60"/>
      <w:szCs w:val="36"/>
    </w:rPr>
  </w:style>
  <w:style w:type="paragraph" w:styleId="Untertitel">
    <w:name w:val="Subtitle"/>
    <w:basedOn w:val="Standard"/>
    <w:next w:val="Standard"/>
    <w:qFormat/>
    <w:pPr>
      <w:jc w:val="center"/>
    </w:pPr>
    <w:rPr>
      <w:i/>
      <w:iCs/>
      <w:sz w:val="28"/>
      <w:szCs w:val="28"/>
    </w:rPr>
  </w:style>
  <w:style w:type="paragraph" w:customStyle="1" w:styleId="Moduleberschrift">
    <w:name w:val="Module Überschrift"/>
    <w:basedOn w:val="berschrift"/>
    <w:pPr>
      <w:tabs>
        <w:tab w:val="left" w:pos="2268"/>
      </w:tabs>
      <w:spacing w:before="0" w:after="57"/>
    </w:pPr>
    <w:rPr>
      <w:b/>
      <w:sz w:val="24"/>
    </w:rPr>
  </w:style>
  <w:style w:type="paragraph" w:customStyle="1" w:styleId="ModuleFuzeile">
    <w:name w:val="Module Fußzeile"/>
    <w:basedOn w:val="Fuzeile"/>
    <w:pPr>
      <w:tabs>
        <w:tab w:val="clear" w:pos="4818"/>
        <w:tab w:val="clear" w:pos="9637"/>
        <w:tab w:val="center" w:pos="5386"/>
        <w:tab w:val="right" w:pos="10772"/>
      </w:tabs>
    </w:pPr>
    <w:rPr>
      <w:b/>
    </w:rPr>
  </w:style>
  <w:style w:type="paragraph" w:styleId="Fuzeile">
    <w:name w:val="footer"/>
    <w:basedOn w:val="Standard"/>
    <w:pPr>
      <w:suppressLineNumbers/>
      <w:tabs>
        <w:tab w:val="center" w:pos="4818"/>
        <w:tab w:val="right" w:pos="9637"/>
      </w:tabs>
    </w:pPr>
  </w:style>
  <w:style w:type="paragraph" w:customStyle="1" w:styleId="TabellenInhalt">
    <w:name w:val="Tabellen Inhalt"/>
    <w:basedOn w:val="Standard"/>
    <w:pPr>
      <w:suppressLineNumbers/>
    </w:pPr>
  </w:style>
  <w:style w:type="paragraph" w:styleId="Kopfzeile">
    <w:name w:val="header"/>
    <w:basedOn w:val="Standard"/>
    <w:pPr>
      <w:suppressLineNumbers/>
      <w:tabs>
        <w:tab w:val="center" w:pos="4818"/>
        <w:tab w:val="right" w:pos="9637"/>
      </w:tabs>
    </w:pPr>
  </w:style>
  <w:style w:type="paragraph" w:customStyle="1" w:styleId="Tabellenberschrift">
    <w:name w:val="Tabellen Überschrift"/>
    <w:basedOn w:val="TabellenInhalt"/>
    <w:pPr>
      <w:jc w:val="center"/>
    </w:pPr>
    <w:rPr>
      <w:b/>
      <w:bCs/>
    </w:rPr>
  </w:style>
  <w:style w:type="paragraph" w:customStyle="1" w:styleId="ModuleTabellenInhalt">
    <w:name w:val="Module Tabellen Inhalt"/>
    <w:basedOn w:val="TabellenInhalt"/>
  </w:style>
  <w:style w:type="paragraph" w:customStyle="1" w:styleId="ModuleTabellenberschrift">
    <w:name w:val="Module Tabellen Überschrift"/>
    <w:basedOn w:val="Tabellenberschrift"/>
  </w:style>
  <w:style w:type="paragraph" w:customStyle="1" w:styleId="ModuleKopfzeile">
    <w:name w:val="Module Kopfzeile"/>
    <w:basedOn w:val="Kopfzeile"/>
    <w:rPr>
      <w:b/>
      <w:sz w:val="24"/>
    </w:rPr>
  </w:style>
  <w:style w:type="paragraph" w:customStyle="1" w:styleId="Moduleberschrift1">
    <w:name w:val="Module Überschrift 1"/>
    <w:basedOn w:val="Moduleberschrift"/>
  </w:style>
  <w:style w:type="paragraph" w:customStyle="1" w:styleId="Moduleberschrift2">
    <w:name w:val="Module Überschrift 2"/>
    <w:basedOn w:val="Moduleberschrift"/>
  </w:style>
  <w:style w:type="paragraph" w:customStyle="1" w:styleId="Moduleberschrift3">
    <w:name w:val="Module Überschrift 3"/>
    <w:basedOn w:val="Moduleberschrift"/>
  </w:style>
  <w:style w:type="paragraph" w:customStyle="1" w:styleId="Moduleberschrift4">
    <w:name w:val="Module Überschrift 4"/>
    <w:basedOn w:val="Moduleberschrift"/>
  </w:style>
  <w:style w:type="paragraph" w:customStyle="1" w:styleId="ModuleTabellenZwischenberschrift">
    <w:name w:val="Module Tabellen Zwischenüberschrift"/>
    <w:basedOn w:val="ModuleTabellenInhalt"/>
    <w:rPr>
      <w:b/>
    </w:rPr>
  </w:style>
  <w:style w:type="paragraph" w:customStyle="1" w:styleId="ModuleTabellenSummenzeile">
    <w:name w:val="Module Tabellen Summenzeile"/>
    <w:basedOn w:val="ModuleTabellenInhalt"/>
    <w:pPr>
      <w:shd w:val="clear" w:color="auto" w:fill="E6E6FF"/>
    </w:pPr>
    <w:rPr>
      <w:b/>
    </w:rPr>
  </w:style>
  <w:style w:type="paragraph" w:customStyle="1" w:styleId="ModuleKopfzeileHochformat">
    <w:name w:val="Module Kopfzeile Hochformat"/>
    <w:basedOn w:val="ModuleKopfzeile"/>
  </w:style>
  <w:style w:type="paragraph" w:customStyle="1" w:styleId="ModuleFuzeileHochformat">
    <w:name w:val="Module Fußzeile Hochformat"/>
    <w:basedOn w:val="ModuleFuzeile"/>
  </w:style>
  <w:style w:type="paragraph" w:customStyle="1" w:styleId="delModuleTabellenberschrift">
    <w:name w:val="del:Module Tabellen Überschrift"/>
    <w:basedOn w:val="ModuleTabellenberschrift"/>
  </w:style>
  <w:style w:type="paragraph" w:styleId="KeinLeerraum">
    <w:name w:val="No Spacing"/>
    <w:basedOn w:val="Standard"/>
    <w:uiPriority w:val="1"/>
    <w:qFormat/>
    <w:pPr>
      <w:widowControl/>
      <w:spacing w:line="100" w:lineRule="atLeast"/>
    </w:pPr>
    <w:rPr>
      <w:rFonts w:eastAsia="Calibri"/>
      <w:sz w:val="20"/>
      <w:szCs w:val="20"/>
    </w:rPr>
  </w:style>
  <w:style w:type="paragraph" w:styleId="Zitat">
    <w:name w:val="Quote"/>
    <w:basedOn w:val="Standard"/>
    <w:next w:val="Standard"/>
    <w:qFormat/>
    <w:pPr>
      <w:spacing w:after="283"/>
      <w:ind w:left="567" w:right="567"/>
    </w:pPr>
  </w:style>
  <w:style w:type="paragraph" w:customStyle="1" w:styleId="Anlagenbezeichnung">
    <w:name w:val="Anlagenbezeichnung"/>
    <w:basedOn w:val="Standard"/>
    <w:pPr>
      <w:spacing w:line="100" w:lineRule="atLeast"/>
    </w:pPr>
    <w:rPr>
      <w:rFonts w:eastAsia="Times New Roman"/>
      <w:color w:val="000000"/>
      <w:sz w:val="28"/>
      <w:szCs w:val="28"/>
    </w:rPr>
  </w:style>
  <w:style w:type="paragraph" w:customStyle="1" w:styleId="StandardtextAnlagen">
    <w:name w:val="StandardtextAnlagen"/>
    <w:link w:val="StandardtextAnlagenZchn"/>
    <w:pPr>
      <w:suppressAutoHyphens/>
      <w:spacing w:before="120" w:after="120"/>
    </w:pPr>
    <w:rPr>
      <w:rFonts w:ascii="Arial" w:hAnsi="Arial" w:cs="Arial"/>
      <w:kern w:val="1"/>
      <w:lang w:eastAsia="ar-SA"/>
    </w:rPr>
  </w:style>
  <w:style w:type="paragraph" w:customStyle="1" w:styleId="berschrift15">
    <w:name w:val="Überschrift 15"/>
    <w:basedOn w:val="Standard"/>
    <w:pPr>
      <w:widowControl/>
      <w:jc w:val="center"/>
    </w:pPr>
    <w:rPr>
      <w:rFonts w:eastAsia="Arial"/>
      <w:b/>
      <w:bCs/>
      <w:sz w:val="20"/>
      <w:szCs w:val="20"/>
    </w:rPr>
  </w:style>
  <w:style w:type="paragraph" w:customStyle="1" w:styleId="Anlage13">
    <w:name w:val="Anlage 13"/>
    <w:basedOn w:val="Kopfzeile"/>
    <w:pPr>
      <w:widowControl/>
      <w:spacing w:line="100" w:lineRule="atLeast"/>
    </w:pPr>
    <w:rPr>
      <w:rFonts w:eastAsia="Times New Roman" w:cs="Arial"/>
      <w:b/>
      <w:bCs/>
      <w:sz w:val="28"/>
      <w:szCs w:val="28"/>
    </w:rPr>
  </w:style>
  <w:style w:type="paragraph" w:customStyle="1" w:styleId="berschriftTabelle12">
    <w:name w:val="Überschrift Tabelle 12"/>
    <w:basedOn w:val="berschrift1"/>
    <w:pPr>
      <w:widowControl/>
      <w:numPr>
        <w:numId w:val="0"/>
      </w:numPr>
    </w:pPr>
    <w:rPr>
      <w:rFonts w:eastAsia="Arial"/>
      <w:sz w:val="20"/>
      <w:szCs w:val="20"/>
    </w:rPr>
  </w:style>
  <w:style w:type="paragraph" w:customStyle="1" w:styleId="berschriftAnlage12">
    <w:name w:val="Überschrift Anlage 12"/>
    <w:basedOn w:val="berschriftTabelle12"/>
    <w:link w:val="berschriftAnlage12Zchn"/>
    <w:qFormat/>
    <w:pPr>
      <w:jc w:val="center"/>
    </w:pPr>
  </w:style>
  <w:style w:type="paragraph" w:customStyle="1" w:styleId="berschrift12">
    <w:name w:val="Überschrift 12"/>
    <w:basedOn w:val="Kopfzeile"/>
    <w:link w:val="berschrift12Zchn"/>
    <w:qFormat/>
    <w:pPr>
      <w:widowControl/>
      <w:spacing w:line="100" w:lineRule="atLeast"/>
    </w:pPr>
    <w:rPr>
      <w:rFonts w:eastAsia="Arial"/>
      <w:b/>
      <w:sz w:val="28"/>
      <w:szCs w:val="28"/>
    </w:rPr>
  </w:style>
  <w:style w:type="paragraph" w:styleId="Funotentext">
    <w:name w:val="footnote text"/>
    <w:basedOn w:val="Standard"/>
    <w:pPr>
      <w:suppressLineNumbers/>
      <w:ind w:left="283" w:hanging="283"/>
    </w:pPr>
    <w:rPr>
      <w:sz w:val="20"/>
      <w:szCs w:val="20"/>
    </w:rPr>
  </w:style>
  <w:style w:type="paragraph" w:styleId="Endnotentext">
    <w:name w:val="endnote text"/>
    <w:basedOn w:val="Standard"/>
    <w:pPr>
      <w:suppressLineNumbers/>
      <w:ind w:left="283" w:hanging="283"/>
    </w:pPr>
    <w:rPr>
      <w:sz w:val="20"/>
      <w:szCs w:val="20"/>
    </w:rPr>
  </w:style>
  <w:style w:type="paragraph" w:customStyle="1" w:styleId="Default">
    <w:name w:val="Default"/>
    <w:pPr>
      <w:suppressAutoHyphens/>
      <w:autoSpaceDE w:val="0"/>
    </w:pPr>
    <w:rPr>
      <w:rFonts w:ascii="Arial" w:eastAsia="Arial" w:hAnsi="Arial" w:cs="Arial"/>
      <w:color w:val="000000"/>
      <w:kern w:val="1"/>
      <w:sz w:val="24"/>
      <w:szCs w:val="24"/>
      <w:lang w:eastAsia="ar-SA"/>
    </w:rPr>
  </w:style>
  <w:style w:type="table" w:styleId="Tabellenraster">
    <w:name w:val="Table Grid"/>
    <w:basedOn w:val="NormaleTabelle"/>
    <w:uiPriority w:val="59"/>
    <w:rsid w:val="006608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Anlage12Zchn">
    <w:name w:val="Überschrift Anlage 12 Zchn"/>
    <w:link w:val="berschriftAnlage12"/>
    <w:rsid w:val="00E33E5C"/>
    <w:rPr>
      <w:rFonts w:ascii="Arial" w:eastAsia="Arial" w:hAnsi="Arial"/>
      <w:b/>
      <w:bCs/>
      <w:kern w:val="1"/>
    </w:rPr>
  </w:style>
  <w:style w:type="character" w:customStyle="1" w:styleId="berschrift12Zchn">
    <w:name w:val="Überschrift 12 Zchn"/>
    <w:link w:val="berschrift12"/>
    <w:rsid w:val="00E33E5C"/>
    <w:rPr>
      <w:rFonts w:ascii="Arial" w:eastAsia="Arial" w:hAnsi="Arial"/>
      <w:b/>
      <w:kern w:val="1"/>
      <w:sz w:val="28"/>
      <w:szCs w:val="28"/>
    </w:rPr>
  </w:style>
  <w:style w:type="paragraph" w:styleId="Listenabsatz">
    <w:name w:val="List Paragraph"/>
    <w:basedOn w:val="Standard"/>
    <w:uiPriority w:val="34"/>
    <w:qFormat/>
    <w:rsid w:val="00392A10"/>
    <w:pPr>
      <w:widowControl/>
      <w:suppressAutoHyphens w:val="0"/>
      <w:ind w:left="708"/>
    </w:pPr>
    <w:rPr>
      <w:rFonts w:ascii="Calibri" w:eastAsia="Calibri" w:hAnsi="Calibri"/>
      <w:kern w:val="0"/>
      <w:sz w:val="22"/>
      <w:szCs w:val="22"/>
      <w:lang w:eastAsia="en-US"/>
    </w:rPr>
  </w:style>
  <w:style w:type="paragraph" w:styleId="Beschriftung">
    <w:name w:val="caption"/>
    <w:basedOn w:val="Standard"/>
    <w:qFormat/>
    <w:rsid w:val="00B95CFF"/>
    <w:pPr>
      <w:suppressLineNumbers/>
      <w:spacing w:before="120" w:after="120"/>
    </w:pPr>
    <w:rPr>
      <w:rFonts w:cs="Tahoma"/>
      <w:i/>
      <w:iCs/>
      <w:kern w:val="2"/>
      <w:sz w:val="24"/>
    </w:rPr>
  </w:style>
  <w:style w:type="paragraph" w:customStyle="1" w:styleId="Tabelleninhalt0">
    <w:name w:val="Tabelleninhalt"/>
    <w:basedOn w:val="Standard"/>
    <w:rsid w:val="00B95CFF"/>
    <w:pPr>
      <w:suppressLineNumbers/>
    </w:pPr>
    <w:rPr>
      <w:kern w:val="2"/>
    </w:rPr>
  </w:style>
  <w:style w:type="paragraph" w:customStyle="1" w:styleId="Tabellenberschrift0">
    <w:name w:val="Tabellenüberschrift"/>
    <w:basedOn w:val="Tabelleninhalt0"/>
    <w:rsid w:val="00B95CFF"/>
    <w:pPr>
      <w:jc w:val="center"/>
    </w:pPr>
    <w:rPr>
      <w:b/>
      <w:bCs/>
    </w:rPr>
  </w:style>
  <w:style w:type="paragraph" w:customStyle="1" w:styleId="msonormal0">
    <w:name w:val="msonormal"/>
    <w:basedOn w:val="Standard"/>
    <w:rsid w:val="001B3B4C"/>
    <w:pPr>
      <w:widowControl/>
      <w:suppressAutoHyphens w:val="0"/>
      <w:spacing w:before="100" w:beforeAutospacing="1" w:after="100" w:afterAutospacing="1"/>
    </w:pPr>
    <w:rPr>
      <w:rFonts w:ascii="Times New Roman" w:eastAsia="Times New Roman" w:hAnsi="Times New Roman"/>
      <w:kern w:val="0"/>
      <w:sz w:val="24"/>
    </w:rPr>
  </w:style>
  <w:style w:type="paragraph" w:styleId="Sprechblasentext">
    <w:name w:val="Balloon Text"/>
    <w:basedOn w:val="Standard"/>
    <w:link w:val="SprechblasentextZchn"/>
    <w:uiPriority w:val="99"/>
    <w:semiHidden/>
    <w:unhideWhenUsed/>
    <w:rsid w:val="003145E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45E1"/>
    <w:rPr>
      <w:rFonts w:ascii="Segoe UI" w:eastAsia="Lucida Sans Unicode" w:hAnsi="Segoe UI" w:cs="Segoe UI"/>
      <w:kern w:val="1"/>
      <w:sz w:val="18"/>
      <w:szCs w:val="18"/>
    </w:rPr>
  </w:style>
  <w:style w:type="character" w:customStyle="1" w:styleId="StandardtextAnlagenZchn">
    <w:name w:val="StandardtextAnlagen Zchn"/>
    <w:link w:val="StandardtextAnlagen"/>
    <w:rsid w:val="00926877"/>
    <w:rPr>
      <w:rFonts w:ascii="Arial" w:hAnsi="Arial" w:cs="Arial"/>
      <w:kern w:val="1"/>
      <w:lang w:eastAsia="ar-SA"/>
    </w:rPr>
  </w:style>
  <w:style w:type="character" w:styleId="NichtaufgelsteErwhnung">
    <w:name w:val="Unresolved Mention"/>
    <w:basedOn w:val="Absatz-Standardschriftart"/>
    <w:uiPriority w:val="99"/>
    <w:semiHidden/>
    <w:unhideWhenUsed/>
    <w:rsid w:val="00961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3862">
      <w:bodyDiv w:val="1"/>
      <w:marLeft w:val="0"/>
      <w:marRight w:val="0"/>
      <w:marTop w:val="0"/>
      <w:marBottom w:val="0"/>
      <w:divBdr>
        <w:top w:val="none" w:sz="0" w:space="0" w:color="auto"/>
        <w:left w:val="none" w:sz="0" w:space="0" w:color="auto"/>
        <w:bottom w:val="none" w:sz="0" w:space="0" w:color="auto"/>
        <w:right w:val="none" w:sz="0" w:space="0" w:color="auto"/>
      </w:divBdr>
    </w:div>
    <w:div w:id="208300198">
      <w:bodyDiv w:val="1"/>
      <w:marLeft w:val="0"/>
      <w:marRight w:val="0"/>
      <w:marTop w:val="0"/>
      <w:marBottom w:val="0"/>
      <w:divBdr>
        <w:top w:val="none" w:sz="0" w:space="0" w:color="auto"/>
        <w:left w:val="none" w:sz="0" w:space="0" w:color="auto"/>
        <w:bottom w:val="none" w:sz="0" w:space="0" w:color="auto"/>
        <w:right w:val="none" w:sz="0" w:space="0" w:color="auto"/>
      </w:divBdr>
    </w:div>
    <w:div w:id="311059768">
      <w:bodyDiv w:val="1"/>
      <w:marLeft w:val="0"/>
      <w:marRight w:val="0"/>
      <w:marTop w:val="0"/>
      <w:marBottom w:val="0"/>
      <w:divBdr>
        <w:top w:val="none" w:sz="0" w:space="0" w:color="auto"/>
        <w:left w:val="none" w:sz="0" w:space="0" w:color="auto"/>
        <w:bottom w:val="none" w:sz="0" w:space="0" w:color="auto"/>
        <w:right w:val="none" w:sz="0" w:space="0" w:color="auto"/>
      </w:divBdr>
    </w:div>
    <w:div w:id="385447175">
      <w:bodyDiv w:val="1"/>
      <w:marLeft w:val="0"/>
      <w:marRight w:val="0"/>
      <w:marTop w:val="0"/>
      <w:marBottom w:val="0"/>
      <w:divBdr>
        <w:top w:val="none" w:sz="0" w:space="0" w:color="auto"/>
        <w:left w:val="none" w:sz="0" w:space="0" w:color="auto"/>
        <w:bottom w:val="none" w:sz="0" w:space="0" w:color="auto"/>
        <w:right w:val="none" w:sz="0" w:space="0" w:color="auto"/>
      </w:divBdr>
    </w:div>
    <w:div w:id="517740369">
      <w:bodyDiv w:val="1"/>
      <w:marLeft w:val="0"/>
      <w:marRight w:val="0"/>
      <w:marTop w:val="0"/>
      <w:marBottom w:val="0"/>
      <w:divBdr>
        <w:top w:val="none" w:sz="0" w:space="0" w:color="auto"/>
        <w:left w:val="none" w:sz="0" w:space="0" w:color="auto"/>
        <w:bottom w:val="none" w:sz="0" w:space="0" w:color="auto"/>
        <w:right w:val="none" w:sz="0" w:space="0" w:color="auto"/>
      </w:divBdr>
    </w:div>
    <w:div w:id="525598871">
      <w:bodyDiv w:val="1"/>
      <w:marLeft w:val="0"/>
      <w:marRight w:val="0"/>
      <w:marTop w:val="0"/>
      <w:marBottom w:val="0"/>
      <w:divBdr>
        <w:top w:val="none" w:sz="0" w:space="0" w:color="auto"/>
        <w:left w:val="none" w:sz="0" w:space="0" w:color="auto"/>
        <w:bottom w:val="none" w:sz="0" w:space="0" w:color="auto"/>
        <w:right w:val="none" w:sz="0" w:space="0" w:color="auto"/>
      </w:divBdr>
    </w:div>
    <w:div w:id="730423156">
      <w:bodyDiv w:val="1"/>
      <w:marLeft w:val="0"/>
      <w:marRight w:val="0"/>
      <w:marTop w:val="0"/>
      <w:marBottom w:val="0"/>
      <w:divBdr>
        <w:top w:val="none" w:sz="0" w:space="0" w:color="auto"/>
        <w:left w:val="none" w:sz="0" w:space="0" w:color="auto"/>
        <w:bottom w:val="none" w:sz="0" w:space="0" w:color="auto"/>
        <w:right w:val="none" w:sz="0" w:space="0" w:color="auto"/>
      </w:divBdr>
    </w:div>
    <w:div w:id="881213750">
      <w:bodyDiv w:val="1"/>
      <w:marLeft w:val="0"/>
      <w:marRight w:val="0"/>
      <w:marTop w:val="0"/>
      <w:marBottom w:val="0"/>
      <w:divBdr>
        <w:top w:val="none" w:sz="0" w:space="0" w:color="auto"/>
        <w:left w:val="none" w:sz="0" w:space="0" w:color="auto"/>
        <w:bottom w:val="none" w:sz="0" w:space="0" w:color="auto"/>
        <w:right w:val="none" w:sz="0" w:space="0" w:color="auto"/>
      </w:divBdr>
    </w:div>
    <w:div w:id="881525585">
      <w:bodyDiv w:val="1"/>
      <w:marLeft w:val="0"/>
      <w:marRight w:val="0"/>
      <w:marTop w:val="0"/>
      <w:marBottom w:val="0"/>
      <w:divBdr>
        <w:top w:val="none" w:sz="0" w:space="0" w:color="auto"/>
        <w:left w:val="none" w:sz="0" w:space="0" w:color="auto"/>
        <w:bottom w:val="none" w:sz="0" w:space="0" w:color="auto"/>
        <w:right w:val="none" w:sz="0" w:space="0" w:color="auto"/>
      </w:divBdr>
    </w:div>
    <w:div w:id="1144736970">
      <w:bodyDiv w:val="1"/>
      <w:marLeft w:val="0"/>
      <w:marRight w:val="0"/>
      <w:marTop w:val="0"/>
      <w:marBottom w:val="0"/>
      <w:divBdr>
        <w:top w:val="none" w:sz="0" w:space="0" w:color="auto"/>
        <w:left w:val="none" w:sz="0" w:space="0" w:color="auto"/>
        <w:bottom w:val="none" w:sz="0" w:space="0" w:color="auto"/>
        <w:right w:val="none" w:sz="0" w:space="0" w:color="auto"/>
      </w:divBdr>
    </w:div>
    <w:div w:id="1403481966">
      <w:bodyDiv w:val="1"/>
      <w:marLeft w:val="0"/>
      <w:marRight w:val="0"/>
      <w:marTop w:val="0"/>
      <w:marBottom w:val="0"/>
      <w:divBdr>
        <w:top w:val="none" w:sz="0" w:space="0" w:color="auto"/>
        <w:left w:val="none" w:sz="0" w:space="0" w:color="auto"/>
        <w:bottom w:val="none" w:sz="0" w:space="0" w:color="auto"/>
        <w:right w:val="none" w:sz="0" w:space="0" w:color="auto"/>
      </w:divBdr>
    </w:div>
    <w:div w:id="1735616227">
      <w:bodyDiv w:val="1"/>
      <w:marLeft w:val="0"/>
      <w:marRight w:val="0"/>
      <w:marTop w:val="0"/>
      <w:marBottom w:val="0"/>
      <w:divBdr>
        <w:top w:val="none" w:sz="0" w:space="0" w:color="auto"/>
        <w:left w:val="none" w:sz="0" w:space="0" w:color="auto"/>
        <w:bottom w:val="none" w:sz="0" w:space="0" w:color="auto"/>
        <w:right w:val="none" w:sz="0" w:space="0" w:color="auto"/>
      </w:divBdr>
    </w:div>
    <w:div w:id="207207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einde-dautmerg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D3DAF-B58F-4563-8165-745B35E2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5430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Produktgruppe:</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Produktgruppe:</dc:title>
  <dc:subject/>
  <dc:creator>wkiva88</dc:creator>
  <cp:keywords/>
  <cp:lastModifiedBy>Hezel, Bianca</cp:lastModifiedBy>
  <cp:revision>2</cp:revision>
  <cp:lastPrinted>2025-03-25T08:05:00Z</cp:lastPrinted>
  <dcterms:created xsi:type="dcterms:W3CDTF">2025-03-25T08:07:00Z</dcterms:created>
  <dcterms:modified xsi:type="dcterms:W3CDTF">2025-03-25T08:07:00Z</dcterms:modified>
</cp:coreProperties>
</file>